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19" w:rsidRDefault="00A02719" w:rsidP="007771C8"/>
    <w:p w:rsidR="0056525C" w:rsidRDefault="00DE63BA" w:rsidP="00FB5A80">
      <w:pPr>
        <w:jc w:val="center"/>
        <w:rPr>
          <w:b/>
        </w:rPr>
      </w:pPr>
      <w:r>
        <w:rPr>
          <w:b/>
        </w:rPr>
        <w:t>Being a Palestinian Christian Woman in Palestine and Israel</w:t>
      </w:r>
    </w:p>
    <w:p w:rsidR="00A02719" w:rsidRPr="00E760E6" w:rsidRDefault="00C51903" w:rsidP="00E760E6">
      <w:pPr>
        <w:jc w:val="center"/>
      </w:pPr>
      <w:r>
        <w:t>November 9</w:t>
      </w:r>
      <w:r w:rsidR="00E760E6" w:rsidRPr="00E760E6">
        <w:t>, 2015</w:t>
      </w:r>
    </w:p>
    <w:p w:rsidR="00FB5A80" w:rsidRDefault="00C51903" w:rsidP="00FB5A80">
      <w:pPr>
        <w:shd w:val="clear" w:color="auto" w:fill="FFFFFF"/>
        <w:textAlignment w:val="baseline"/>
        <w:outlineLvl w:val="2"/>
        <w:rPr>
          <w:rFonts w:ascii="Helvetica Neue" w:hAnsi="Helvetica Neue"/>
          <w:b/>
          <w:bCs/>
          <w:color w:val="1C3042"/>
          <w:sz w:val="18"/>
          <w:szCs w:val="13"/>
        </w:rPr>
      </w:pPr>
      <w:r>
        <w:rPr>
          <w:rFonts w:ascii="Helvetica Neue" w:hAnsi="Helvetica Neue"/>
          <w:b/>
          <w:bCs/>
          <w:color w:val="1C3042"/>
          <w:sz w:val="18"/>
          <w:szCs w:val="13"/>
        </w:rPr>
        <w:t>Cedar Duaybis</w:t>
      </w:r>
    </w:p>
    <w:p w:rsidR="00DE63BA" w:rsidRPr="00DE63BA" w:rsidRDefault="00C51903" w:rsidP="00DE63BA">
      <w:pPr>
        <w:spacing w:line="128" w:lineRule="atLeast"/>
        <w:rPr>
          <w:rFonts w:ascii="Helvetica Neue" w:hAnsi="Helvetica Neue"/>
          <w:color w:val="333333"/>
          <w:sz w:val="16"/>
          <w:szCs w:val="10"/>
          <w:shd w:val="clear" w:color="auto" w:fill="FFFFFF"/>
        </w:rPr>
      </w:pPr>
      <w:r>
        <w:rPr>
          <w:rFonts w:ascii="Helvetica Neue" w:hAnsi="Helvetica Neue"/>
          <w:color w:val="333333"/>
          <w:sz w:val="16"/>
          <w:szCs w:val="10"/>
          <w:shd w:val="clear" w:color="auto" w:fill="FFFFFF"/>
        </w:rPr>
        <w:t xml:space="preserve">Born in Haifa in 1935, </w:t>
      </w:r>
      <w:r w:rsidR="00DE63BA">
        <w:rPr>
          <w:rFonts w:ascii="Helvetica Neue" w:hAnsi="Helvetica Neue"/>
          <w:color w:val="333333"/>
          <w:sz w:val="16"/>
          <w:szCs w:val="10"/>
          <w:shd w:val="clear" w:color="auto" w:fill="FFFFFF"/>
        </w:rPr>
        <w:t xml:space="preserve">Cedar Duaybis </w:t>
      </w:r>
      <w:r>
        <w:rPr>
          <w:rFonts w:ascii="Helvetica Neue" w:hAnsi="Helvetica Neue"/>
          <w:color w:val="333333"/>
          <w:sz w:val="16"/>
          <w:szCs w:val="10"/>
          <w:shd w:val="clear" w:color="auto" w:fill="FFFFFF"/>
        </w:rPr>
        <w:t>fled to Nazareth</w:t>
      </w:r>
      <w:r w:rsidR="00DE63BA">
        <w:rPr>
          <w:rFonts w:ascii="Helvetica Neue" w:hAnsi="Helvetica Neue"/>
          <w:color w:val="333333"/>
          <w:sz w:val="16"/>
          <w:szCs w:val="10"/>
          <w:shd w:val="clear" w:color="auto" w:fill="FFFFFF"/>
        </w:rPr>
        <w:t xml:space="preserve"> in 1948, where she grew up as an “internal refugee” within Israel.  She</w:t>
      </w:r>
      <w:r w:rsidR="00DE63BA" w:rsidRPr="00DE63BA">
        <w:rPr>
          <w:rFonts w:ascii="Helvetica Neue" w:hAnsi="Helvetica Neue"/>
          <w:color w:val="333333"/>
          <w:sz w:val="16"/>
          <w:szCs w:val="10"/>
          <w:shd w:val="clear" w:color="auto" w:fill="FFFFFF"/>
        </w:rPr>
        <w:t xml:space="preserve"> i</w:t>
      </w:r>
      <w:r w:rsidR="00DE63BA">
        <w:rPr>
          <w:rFonts w:ascii="Helvetica Neue" w:hAnsi="Helvetica Neue"/>
          <w:color w:val="333333"/>
          <w:sz w:val="16"/>
          <w:szCs w:val="10"/>
          <w:shd w:val="clear" w:color="auto" w:fill="FFFFFF"/>
        </w:rPr>
        <w:t>s a founding member of Sabeel (Arabic: “The Way”), an e</w:t>
      </w:r>
      <w:r w:rsidR="00DE63BA" w:rsidRPr="00DE63BA">
        <w:rPr>
          <w:rFonts w:ascii="Helvetica Neue" w:hAnsi="Helvetica Neue"/>
          <w:color w:val="333333"/>
          <w:sz w:val="16"/>
          <w:szCs w:val="10"/>
          <w:shd w:val="clear" w:color="auto" w:fill="FFFFFF"/>
        </w:rPr>
        <w:t>cumenical Liberation Theology Center i</w:t>
      </w:r>
      <w:r w:rsidR="00DE63BA">
        <w:rPr>
          <w:rFonts w:ascii="Helvetica Neue" w:hAnsi="Helvetica Neue"/>
          <w:color w:val="333333"/>
          <w:sz w:val="16"/>
          <w:szCs w:val="10"/>
          <w:shd w:val="clear" w:color="auto" w:fill="FFFFFF"/>
        </w:rPr>
        <w:t>n Jerusalem,</w:t>
      </w:r>
      <w:r w:rsidR="00DE63BA" w:rsidRPr="00DE63BA">
        <w:rPr>
          <w:rFonts w:ascii="Helvetica Neue" w:hAnsi="Helvetica Neue"/>
          <w:color w:val="333333"/>
          <w:sz w:val="16"/>
          <w:szCs w:val="10"/>
          <w:shd w:val="clear" w:color="auto" w:fill="FFFFFF"/>
        </w:rPr>
        <w:t xml:space="preserve"> and a member of its executive committee. She is a retired school teacher who spent most of her life supporting her husband’s ministry as a clergyman of the Episcopal Church in the Diocese of Jerusalem inside Israel and in the Palestinian territories. She has co-authored several books with Naim Ateek.</w:t>
      </w:r>
    </w:p>
    <w:p w:rsidR="00A02719" w:rsidRDefault="00A02719" w:rsidP="007771C8"/>
    <w:p w:rsidR="00C51903" w:rsidRDefault="00C51903" w:rsidP="00C51903">
      <w:pPr>
        <w:pStyle w:val="ListParagraph"/>
        <w:numPr>
          <w:ilvl w:val="3"/>
          <w:numId w:val="1"/>
        </w:numPr>
        <w:ind w:left="360"/>
      </w:pPr>
      <w:r>
        <w:t>Autobiography.</w:t>
      </w:r>
    </w:p>
    <w:p w:rsidR="00C51903" w:rsidRDefault="00DE63BA" w:rsidP="00C51903">
      <w:pPr>
        <w:pStyle w:val="ListParagraph"/>
        <w:numPr>
          <w:ilvl w:val="0"/>
          <w:numId w:val="36"/>
        </w:numPr>
      </w:pPr>
      <w:r>
        <w:t>Cedar Duaybis</w:t>
      </w:r>
      <w:r w:rsidR="00C51903">
        <w:t xml:space="preserve"> was born in Haifa, along the road to Mount Carmel.  </w:t>
      </w:r>
      <w:r>
        <w:t xml:space="preserve">She was born into a Palestinian Christian family.  After the war of 1948, her family was forced out of Haifa and relocated in Nazareth.  </w:t>
      </w:r>
      <w:r w:rsidR="00C51903">
        <w:t xml:space="preserve">The “Mountain Road” </w:t>
      </w:r>
      <w:r>
        <w:t xml:space="preserve">which was her family’s home </w:t>
      </w:r>
      <w:r w:rsidR="00C51903">
        <w:t xml:space="preserve">became “Zion Road.”  </w:t>
      </w:r>
    </w:p>
    <w:p w:rsidR="00C51903" w:rsidRDefault="00C51903" w:rsidP="00C51903">
      <w:pPr>
        <w:pStyle w:val="ListParagraph"/>
        <w:numPr>
          <w:ilvl w:val="0"/>
          <w:numId w:val="36"/>
        </w:numPr>
      </w:pPr>
      <w:r>
        <w:t>In the days of the British mandate, there was tension between Zionist unde</w:t>
      </w:r>
      <w:r w:rsidR="00DE63BA">
        <w:t xml:space="preserve">rground forces and the Palestinians, which were exacerbated by the </w:t>
      </w:r>
      <w:r>
        <w:t xml:space="preserve">partition plan </w:t>
      </w:r>
      <w:r w:rsidR="00DE63BA">
        <w:t>of</w:t>
      </w:r>
      <w:r>
        <w:t xml:space="preserve"> 1947.  </w:t>
      </w:r>
      <w:r w:rsidR="00DE63BA">
        <w:t>Douaybis remembers</w:t>
      </w:r>
      <w:r>
        <w:t xml:space="preserve"> Palestinian neighbors who were Jews and Arabs.  </w:t>
      </w:r>
      <w:r w:rsidR="00DE63BA">
        <w:t xml:space="preserve">She said that </w:t>
      </w:r>
      <w:r>
        <w:t xml:space="preserve">“Palestine” is </w:t>
      </w:r>
      <w:r w:rsidR="00DE63BA">
        <w:t xml:space="preserve">a term </w:t>
      </w:r>
      <w:r>
        <w:t xml:space="preserve">not based on ethnicity or religion.  Anyone who lives in Palestine – Jew, Christian, Muslim – can be a Palestinian.  </w:t>
      </w:r>
    </w:p>
    <w:p w:rsidR="00C51903" w:rsidRDefault="00DE63BA" w:rsidP="00C51903">
      <w:pPr>
        <w:pStyle w:val="ListParagraph"/>
        <w:numPr>
          <w:ilvl w:val="0"/>
          <w:numId w:val="36"/>
        </w:numPr>
      </w:pPr>
      <w:r>
        <w:t>In Duaybis’ youth</w:t>
      </w:r>
      <w:r w:rsidR="00C51903">
        <w:t xml:space="preserve">, Palestinian Jews had a culture like </w:t>
      </w:r>
      <w:r>
        <w:t>hers</w:t>
      </w:r>
      <w:r w:rsidR="00C51903">
        <w:t xml:space="preserve">.  Today, </w:t>
      </w:r>
      <w:r>
        <w:t xml:space="preserve">she said, </w:t>
      </w:r>
      <w:r w:rsidR="00C51903">
        <w:t>Israel is full of Eastern Europeans, Russians, and American</w:t>
      </w:r>
      <w:r>
        <w:t>s, who no longer share the Palestinian</w:t>
      </w:r>
      <w:r w:rsidR="00C51903">
        <w:t xml:space="preserve"> culture.</w:t>
      </w:r>
    </w:p>
    <w:p w:rsidR="00C51903" w:rsidRDefault="00C51903" w:rsidP="00C51903">
      <w:pPr>
        <w:pStyle w:val="ListParagraph"/>
      </w:pPr>
    </w:p>
    <w:p w:rsidR="00C51903" w:rsidRDefault="00C51903" w:rsidP="00C51903">
      <w:pPr>
        <w:pStyle w:val="ListParagraph"/>
        <w:numPr>
          <w:ilvl w:val="3"/>
          <w:numId w:val="1"/>
        </w:numPr>
        <w:ind w:left="360"/>
      </w:pPr>
      <w:r>
        <w:t>The Partition Plan.</w:t>
      </w:r>
    </w:p>
    <w:p w:rsidR="00C51903" w:rsidRDefault="00C51903" w:rsidP="00C51903">
      <w:pPr>
        <w:pStyle w:val="ListParagraph"/>
        <w:numPr>
          <w:ilvl w:val="0"/>
          <w:numId w:val="37"/>
        </w:numPr>
      </w:pPr>
      <w:r>
        <w:t>The Americans and British wanted to give self-determination to the Jews.  Ben Gurion, in 1948, spoke the Declaration of Independence.  “It was full of beautiful words</w:t>
      </w:r>
      <w:r w:rsidR="00DE63BA">
        <w:t>,</w:t>
      </w:r>
      <w:r>
        <w:t>”</w:t>
      </w:r>
      <w:r w:rsidR="00DE63BA">
        <w:t xml:space="preserve"> said Duaybis,</w:t>
      </w:r>
      <w:r>
        <w:t xml:space="preserve"> and assured </w:t>
      </w:r>
      <w:r w:rsidR="00DE63BA">
        <w:t>Palestinians</w:t>
      </w:r>
      <w:r>
        <w:t xml:space="preserve"> that the state would promote the development of all the peoples of Palestine.</w:t>
      </w:r>
    </w:p>
    <w:p w:rsidR="00C51903" w:rsidRDefault="00DE63BA" w:rsidP="00DA0198">
      <w:pPr>
        <w:pStyle w:val="ListParagraph"/>
        <w:numPr>
          <w:ilvl w:val="0"/>
          <w:numId w:val="37"/>
        </w:numPr>
      </w:pPr>
      <w:r>
        <w:t>In reality, however, there was a plan to rid the land of Palestinians who were not Jews.</w:t>
      </w:r>
      <w:r w:rsidR="00C51903">
        <w:t xml:space="preserve">  Jewish </w:t>
      </w:r>
      <w:r>
        <w:t xml:space="preserve">underground forces destroyed </w:t>
      </w:r>
      <w:r w:rsidR="00C51903">
        <w:t xml:space="preserve">Palestinian houses.  </w:t>
      </w:r>
      <w:r>
        <w:t>Duaybis’</w:t>
      </w:r>
      <w:r w:rsidR="00C51903">
        <w:t xml:space="preserve"> family drove in an open </w:t>
      </w:r>
      <w:r>
        <w:t>pickup truck to Nazareth, leaving her</w:t>
      </w:r>
      <w:r w:rsidR="00C51903">
        <w:t xml:space="preserve"> neighbors behind.</w:t>
      </w:r>
    </w:p>
    <w:p w:rsidR="00C51903" w:rsidRDefault="00C51903" w:rsidP="00DA0198">
      <w:pPr>
        <w:pStyle w:val="ListParagraph"/>
      </w:pPr>
    </w:p>
    <w:p w:rsidR="00DA0198" w:rsidRDefault="00DA0198" w:rsidP="00C51903">
      <w:pPr>
        <w:pStyle w:val="ListParagraph"/>
        <w:numPr>
          <w:ilvl w:val="3"/>
          <w:numId w:val="1"/>
        </w:numPr>
        <w:ind w:left="360"/>
      </w:pPr>
      <w:r>
        <w:t>Nazareth.</w:t>
      </w:r>
    </w:p>
    <w:p w:rsidR="00DA0198" w:rsidRDefault="00DE63BA" w:rsidP="00DE63BA">
      <w:pPr>
        <w:pStyle w:val="ListParagraph"/>
        <w:numPr>
          <w:ilvl w:val="0"/>
          <w:numId w:val="38"/>
        </w:numPr>
      </w:pPr>
      <w:r>
        <w:t>The Palestinians of Nazareth enjoyed their freedom longer than did the Palestinians of Haifa</w:t>
      </w:r>
      <w:r w:rsidR="00DA0198">
        <w:t xml:space="preserve">.  </w:t>
      </w:r>
      <w:r>
        <w:t>Duaybis</w:t>
      </w:r>
      <w:r w:rsidR="00DA0198">
        <w:t xml:space="preserve"> was</w:t>
      </w:r>
      <w:r>
        <w:t xml:space="preserve"> in</w:t>
      </w:r>
      <w:r w:rsidR="00DA0198">
        <w:t xml:space="preserve"> Haifa when Haifa fell</w:t>
      </w:r>
      <w:r>
        <w:t xml:space="preserve"> to the Israeli forces in 1948</w:t>
      </w:r>
      <w:r w:rsidR="00DA0198">
        <w:t>, and she was in Nazareth when Nazareth fell.  The people of Nazareth were spared expulsion</w:t>
      </w:r>
      <w:r>
        <w:t xml:space="preserve"> from their homes</w:t>
      </w:r>
      <w:r w:rsidR="00DA0198">
        <w:t>.</w:t>
      </w:r>
      <w:r>
        <w:t xml:space="preserve">  </w:t>
      </w:r>
      <w:r w:rsidR="00DA0198">
        <w:t xml:space="preserve">Ben Gurion said, “Don’t drive the people out of Nazareth,” </w:t>
      </w:r>
      <w:r>
        <w:t>as</w:t>
      </w:r>
      <w:r w:rsidR="00DA0198">
        <w:t xml:space="preserve"> they were driven out of Haifa.</w:t>
      </w:r>
      <w:r>
        <w:t xml:space="preserve"> </w:t>
      </w:r>
      <w:r w:rsidR="00DA0198">
        <w:t>The</w:t>
      </w:r>
      <w:r>
        <w:t xml:space="preserve"> c</w:t>
      </w:r>
      <w:r w:rsidR="001E0C04">
        <w:t>hurches of Nazareth took</w:t>
      </w:r>
      <w:r>
        <w:t xml:space="preserve"> in</w:t>
      </w:r>
      <w:r w:rsidR="001E0C04">
        <w:t xml:space="preserve"> the refugees from Haifa in.</w:t>
      </w:r>
    </w:p>
    <w:p w:rsidR="005810A6" w:rsidRDefault="00DE63BA" w:rsidP="00DA0198">
      <w:pPr>
        <w:pStyle w:val="ListParagraph"/>
        <w:numPr>
          <w:ilvl w:val="0"/>
          <w:numId w:val="38"/>
        </w:numPr>
      </w:pPr>
      <w:r>
        <w:t>Gradually the Duaybis family</w:t>
      </w:r>
      <w:r w:rsidR="001E0C04">
        <w:t xml:space="preserve"> and </w:t>
      </w:r>
      <w:r>
        <w:t>their</w:t>
      </w:r>
      <w:r w:rsidR="001E0C04">
        <w:t xml:space="preserve"> fellow Anglicans were able to go back to church.  Her parents were devout Christians.  The</w:t>
      </w:r>
      <w:r>
        <w:t xml:space="preserve"> children attended the</w:t>
      </w:r>
      <w:r w:rsidR="001E0C04">
        <w:t xml:space="preserve"> best schools </w:t>
      </w:r>
      <w:r>
        <w:t>which were run by</w:t>
      </w:r>
      <w:r w:rsidR="001E0C04">
        <w:t xml:space="preserve"> the missionaries.  </w:t>
      </w:r>
    </w:p>
    <w:p w:rsidR="005810A6" w:rsidRDefault="001E0C04" w:rsidP="005810A6">
      <w:pPr>
        <w:pStyle w:val="ListParagraph"/>
        <w:numPr>
          <w:ilvl w:val="0"/>
          <w:numId w:val="39"/>
        </w:numPr>
      </w:pPr>
      <w:r>
        <w:t>In Haifa there was the “English High School</w:t>
      </w:r>
      <w:r w:rsidR="005810A6">
        <w:t xml:space="preserve">,” a bit of England in the midst of Middle East.  </w:t>
      </w:r>
      <w:r w:rsidR="00DE63BA">
        <w:t>Duaybis and her fellow pupils</w:t>
      </w:r>
      <w:r w:rsidR="005810A6">
        <w:t xml:space="preserve"> studied about England, but </w:t>
      </w:r>
      <w:r w:rsidR="00DE63BA">
        <w:t>did not</w:t>
      </w:r>
      <w:r w:rsidR="005810A6">
        <w:t xml:space="preserve"> learn about </w:t>
      </w:r>
      <w:r w:rsidR="00DE63BA">
        <w:t>their</w:t>
      </w:r>
      <w:r w:rsidR="005810A6">
        <w:t xml:space="preserve"> own </w:t>
      </w:r>
      <w:r w:rsidR="00DE63BA">
        <w:t>Arabic language.  Eventually t</w:t>
      </w:r>
      <w:r w:rsidR="005810A6">
        <w:t>he schools had to close.</w:t>
      </w:r>
    </w:p>
    <w:p w:rsidR="001E0C04" w:rsidRDefault="00DE63BA" w:rsidP="00DA0198">
      <w:pPr>
        <w:pStyle w:val="ListParagraph"/>
        <w:numPr>
          <w:ilvl w:val="0"/>
          <w:numId w:val="39"/>
        </w:numPr>
      </w:pPr>
      <w:r>
        <w:t>By consequence, the Duaybis</w:t>
      </w:r>
      <w:r w:rsidR="005810A6">
        <w:t xml:space="preserve"> family </w:t>
      </w:r>
      <w:r>
        <w:t>was</w:t>
      </w:r>
      <w:r w:rsidR="005810A6">
        <w:t xml:space="preserve"> cut off from </w:t>
      </w:r>
      <w:r>
        <w:t>its</w:t>
      </w:r>
      <w:r w:rsidR="005810A6">
        <w:t xml:space="preserve"> own Palestinian heritage.  They were taught to read the Bible through the eyes of the British missionaries.</w:t>
      </w:r>
    </w:p>
    <w:p w:rsidR="00DA0198" w:rsidRDefault="005810A6" w:rsidP="005810A6">
      <w:pPr>
        <w:pStyle w:val="ListParagraph"/>
        <w:numPr>
          <w:ilvl w:val="0"/>
          <w:numId w:val="39"/>
        </w:numPr>
      </w:pPr>
      <w:r>
        <w:t xml:space="preserve">The missionaries </w:t>
      </w:r>
      <w:r w:rsidR="00DE63BA">
        <w:t>taught</w:t>
      </w:r>
      <w:r>
        <w:t xml:space="preserve"> the OT stories</w:t>
      </w:r>
      <w:r w:rsidR="00DE63BA">
        <w:t>, Duaybis said,</w:t>
      </w:r>
      <w:r>
        <w:t xml:space="preserve"> as stories from “long ago.” </w:t>
      </w:r>
      <w:r w:rsidR="00DE63BA">
        <w:t xml:space="preserve">Ben Gurion, who led the Jews to victory, </w:t>
      </w:r>
      <w:r>
        <w:t>was seen as a second Joshua.</w:t>
      </w:r>
    </w:p>
    <w:p w:rsidR="005810A6" w:rsidRDefault="00DE63BA" w:rsidP="00C51903">
      <w:pPr>
        <w:pStyle w:val="ListParagraph"/>
        <w:numPr>
          <w:ilvl w:val="3"/>
          <w:numId w:val="1"/>
        </w:numPr>
        <w:ind w:left="360"/>
      </w:pPr>
      <w:r>
        <w:t>Whose Land Is T</w:t>
      </w:r>
      <w:r w:rsidR="00C51903">
        <w:t>he</w:t>
      </w:r>
      <w:r w:rsidR="005810A6">
        <w:t xml:space="preserve"> </w:t>
      </w:r>
      <w:r>
        <w:t>Land of the Bible?</w:t>
      </w:r>
    </w:p>
    <w:p w:rsidR="005810A6" w:rsidRDefault="00DE63BA" w:rsidP="005810A6">
      <w:pPr>
        <w:pStyle w:val="ListParagraph"/>
        <w:numPr>
          <w:ilvl w:val="0"/>
          <w:numId w:val="40"/>
        </w:numPr>
      </w:pPr>
      <w:r>
        <w:t>Duaybis reported that her</w:t>
      </w:r>
      <w:r w:rsidR="005810A6">
        <w:t xml:space="preserve"> parents disagreed.</w:t>
      </w:r>
    </w:p>
    <w:p w:rsidR="005810A6" w:rsidRDefault="005810A6" w:rsidP="005810A6">
      <w:pPr>
        <w:pStyle w:val="ListParagraph"/>
        <w:numPr>
          <w:ilvl w:val="3"/>
          <w:numId w:val="40"/>
        </w:numPr>
        <w:ind w:left="1080"/>
      </w:pPr>
      <w:r>
        <w:t>Her mother taught that the establishment of Israel was</w:t>
      </w:r>
      <w:r w:rsidR="00DE63BA">
        <w:t xml:space="preserve"> God’s plan, just as </w:t>
      </w:r>
      <w:r>
        <w:t xml:space="preserve">the English saw it.  </w:t>
      </w:r>
      <w:r w:rsidR="00DE63BA">
        <w:t xml:space="preserve">They prayed, </w:t>
      </w:r>
      <w:r>
        <w:t>“Thy will be done.”</w:t>
      </w:r>
    </w:p>
    <w:p w:rsidR="005810A6" w:rsidRDefault="005810A6" w:rsidP="005810A6">
      <w:pPr>
        <w:pStyle w:val="ListParagraph"/>
        <w:numPr>
          <w:ilvl w:val="3"/>
          <w:numId w:val="40"/>
        </w:numPr>
        <w:ind w:left="1080"/>
      </w:pPr>
      <w:r>
        <w:t>Her father</w:t>
      </w:r>
      <w:r w:rsidR="00DE63BA">
        <w:t>, however,</w:t>
      </w:r>
      <w:r>
        <w:t xml:space="preserve"> believed that God was a God of justice, and that the partition</w:t>
      </w:r>
      <w:r w:rsidR="00DE63BA">
        <w:t xml:space="preserve"> of the land</w:t>
      </w:r>
      <w:r>
        <w:t xml:space="preserve"> was not correct.</w:t>
      </w:r>
    </w:p>
    <w:p w:rsidR="005810A6" w:rsidRDefault="005810A6" w:rsidP="005810A6">
      <w:pPr>
        <w:pStyle w:val="ListParagraph"/>
        <w:numPr>
          <w:ilvl w:val="0"/>
          <w:numId w:val="40"/>
        </w:numPr>
      </w:pPr>
      <w:r>
        <w:t xml:space="preserve">Israel.  At one time, </w:t>
      </w:r>
      <w:r w:rsidR="00DE63BA">
        <w:t>the Duaybis family and other Palestinian Christians believed that Israel</w:t>
      </w:r>
      <w:r>
        <w:t xml:space="preserve"> was God’s chosen people.  Eventually, </w:t>
      </w:r>
      <w:r w:rsidR="00DE63BA">
        <w:t>her</w:t>
      </w:r>
      <w:r>
        <w:t xml:space="preserve"> father</w:t>
      </w:r>
      <w:r w:rsidR="00DE63BA">
        <w:t xml:space="preserve"> rejected this.  He</w:t>
      </w:r>
      <w:r>
        <w:t xml:space="preserve"> left the church, believing that the State of Israel was not God’s chosen people.</w:t>
      </w:r>
    </w:p>
    <w:p w:rsidR="005810A6" w:rsidRDefault="005810A6" w:rsidP="005810A6">
      <w:pPr>
        <w:pStyle w:val="ListParagraph"/>
        <w:numPr>
          <w:ilvl w:val="0"/>
          <w:numId w:val="40"/>
        </w:numPr>
      </w:pPr>
      <w:r>
        <w:t xml:space="preserve">The Theological </w:t>
      </w:r>
      <w:r w:rsidR="00DE63BA">
        <w:t>Nakba</w:t>
      </w:r>
      <w:r>
        <w:t xml:space="preserve"> or catastrophe.</w:t>
      </w:r>
    </w:p>
    <w:p w:rsidR="004C7066" w:rsidRDefault="005810A6" w:rsidP="004C7066">
      <w:pPr>
        <w:pStyle w:val="ListParagraph"/>
        <w:numPr>
          <w:ilvl w:val="5"/>
          <w:numId w:val="1"/>
        </w:numPr>
        <w:ind w:left="1080"/>
      </w:pPr>
      <w:r>
        <w:t xml:space="preserve">The three aspects of the </w:t>
      </w:r>
      <w:r w:rsidR="00DE63BA">
        <w:t>Nakba</w:t>
      </w:r>
      <w:r>
        <w:t>.</w:t>
      </w:r>
    </w:p>
    <w:p w:rsidR="004C7066" w:rsidRDefault="004C7066" w:rsidP="004C7066">
      <w:pPr>
        <w:pStyle w:val="ListParagraph"/>
        <w:numPr>
          <w:ilvl w:val="7"/>
          <w:numId w:val="1"/>
        </w:numPr>
        <w:ind w:left="1440"/>
      </w:pPr>
      <w:r>
        <w:t>The</w:t>
      </w:r>
      <w:r w:rsidR="008C4E92">
        <w:t xml:space="preserve"> Human </w:t>
      </w:r>
      <w:r w:rsidR="00DE63BA">
        <w:t>Nakba</w:t>
      </w:r>
      <w:r w:rsidR="00356583">
        <w:t>.  Most Palestinians have resigned them</w:t>
      </w:r>
      <w:r w:rsidR="008C4E92">
        <w:t xml:space="preserve">selves to the view that not all </w:t>
      </w:r>
      <w:r w:rsidR="00356583">
        <w:t xml:space="preserve">Palestinians </w:t>
      </w:r>
      <w:r w:rsidR="008C4E92">
        <w:t>can come back to Israel.  There are 5-6 million Palestinian refugees.</w:t>
      </w:r>
      <w:r w:rsidR="00772FC8">
        <w:t xml:space="preserve">  The Arab initiative of 2002 sought to find a solution, and spoke of “finding a just solution accepted by both sides.” The </w:t>
      </w:r>
      <w:r w:rsidR="00356583">
        <w:t xml:space="preserve">people of </w:t>
      </w:r>
      <w:r w:rsidR="00772FC8">
        <w:t xml:space="preserve">Gaza people are refugees, driven there by Israel.  Jordan gave </w:t>
      </w:r>
      <w:r w:rsidR="00356583">
        <w:t>its</w:t>
      </w:r>
      <w:r w:rsidR="00772FC8">
        <w:t xml:space="preserve"> refugees the Jordanian nationality.  The </w:t>
      </w:r>
      <w:r w:rsidR="00356583">
        <w:t>Palestinians a</w:t>
      </w:r>
      <w:r w:rsidR="00772FC8">
        <w:t>re the</w:t>
      </w:r>
      <w:r w:rsidR="00356583">
        <w:t xml:space="preserve"> most educated of Arab peoples, said Duaybis, and </w:t>
      </w:r>
      <w:r w:rsidR="00772FC8">
        <w:t>created the oil industry in the Gulf.</w:t>
      </w:r>
    </w:p>
    <w:p w:rsidR="004C7066" w:rsidRDefault="004C7066" w:rsidP="00356583">
      <w:pPr>
        <w:pStyle w:val="ListParagraph"/>
        <w:numPr>
          <w:ilvl w:val="7"/>
          <w:numId w:val="1"/>
        </w:numPr>
        <w:ind w:left="1440"/>
      </w:pPr>
      <w:r>
        <w:t>The</w:t>
      </w:r>
      <w:r w:rsidR="00F25D76">
        <w:t xml:space="preserve"> </w:t>
      </w:r>
      <w:r w:rsidR="00BA6454">
        <w:t>Identity</w:t>
      </w:r>
      <w:r w:rsidR="00F25D76">
        <w:t xml:space="preserve"> </w:t>
      </w:r>
      <w:r w:rsidR="00DE63BA">
        <w:t>Nakba</w:t>
      </w:r>
      <w:r w:rsidR="00F25D76">
        <w:t>.  Israel demolished several v</w:t>
      </w:r>
      <w:r w:rsidR="00356583">
        <w:t>illages in Galilee</w:t>
      </w:r>
      <w:r w:rsidR="00F25D76">
        <w:t xml:space="preserve"> so that it could tell </w:t>
      </w:r>
      <w:r w:rsidR="00356583">
        <w:t>Palestinians</w:t>
      </w:r>
      <w:r w:rsidR="00F25D76">
        <w:t xml:space="preserve"> th</w:t>
      </w:r>
      <w:r w:rsidR="00356583">
        <w:t>at “there was no place for them</w:t>
      </w:r>
      <w:r w:rsidR="00F25D76">
        <w:t>”</w:t>
      </w:r>
      <w:r w:rsidR="00356583">
        <w:t xml:space="preserve"> to return to.</w:t>
      </w:r>
      <w:r w:rsidR="00F25D76">
        <w:t xml:space="preserve"> The Sykes-Picot Agreement divided Israel and Lebanon.  Two Christian villages in the area were evacuated “for security reasons” and told that they would be able to go back in two weeks.  One man wrote a book “Blood Brothers.”</w:t>
      </w:r>
      <w:r w:rsidR="00356583">
        <w:t xml:space="preserve">  It is a</w:t>
      </w:r>
      <w:r w:rsidR="00BA6454">
        <w:t xml:space="preserve"> catastrophe that </w:t>
      </w:r>
      <w:r w:rsidR="00356583">
        <w:t>the Palestinians</w:t>
      </w:r>
      <w:r w:rsidR="00BA6454">
        <w:t xml:space="preserve"> have been cut off from </w:t>
      </w:r>
      <w:r w:rsidR="00356583">
        <w:t>their</w:t>
      </w:r>
      <w:r w:rsidR="00BA6454">
        <w:t xml:space="preserve"> roots.  </w:t>
      </w:r>
      <w:r w:rsidR="00356583">
        <w:t xml:space="preserve">See Ilan Pappe, </w:t>
      </w:r>
      <w:r w:rsidR="00356583" w:rsidRPr="008C16C6">
        <w:rPr>
          <w:i/>
        </w:rPr>
        <w:t>The Ethnic Cleansing of Palestine</w:t>
      </w:r>
      <w:r w:rsidR="00356583">
        <w:t xml:space="preserve">, and Elias Chacour, </w:t>
      </w:r>
      <w:r w:rsidR="00356583" w:rsidRPr="00356583">
        <w:rPr>
          <w:i/>
        </w:rPr>
        <w:t>Blood Brothers: The Dramatic Story of a Palestinian Christian Working for Peace in Israel</w:t>
      </w:r>
      <w:r w:rsidR="00356583">
        <w:t>.</w:t>
      </w:r>
    </w:p>
    <w:p w:rsidR="005810A6" w:rsidRDefault="004C7066" w:rsidP="004C7066">
      <w:pPr>
        <w:pStyle w:val="ListParagraph"/>
        <w:numPr>
          <w:ilvl w:val="7"/>
          <w:numId w:val="1"/>
        </w:numPr>
        <w:ind w:left="1440"/>
      </w:pPr>
      <w:r>
        <w:t>The</w:t>
      </w:r>
      <w:r w:rsidR="00F25D76">
        <w:t xml:space="preserve"> Political </w:t>
      </w:r>
      <w:r w:rsidR="00DE63BA">
        <w:t>Nakba</w:t>
      </w:r>
      <w:r w:rsidR="00F25D76">
        <w:t xml:space="preserve">.  The PLO agreed in 1988 to </w:t>
      </w:r>
      <w:r w:rsidR="005A7063">
        <w:t>“</w:t>
      </w:r>
      <w:r w:rsidR="00F25D76">
        <w:t>recognize Israel.</w:t>
      </w:r>
      <w:r w:rsidR="005A7063">
        <w:t>”</w:t>
      </w:r>
      <w:r w:rsidR="00F25D76">
        <w:t xml:space="preserve">  But Israel</w:t>
      </w:r>
      <w:r w:rsidR="00BA327B">
        <w:t xml:space="preserve"> then</w:t>
      </w:r>
      <w:r w:rsidR="00F25D76">
        <w:t xml:space="preserve"> said, “You must recognize our </w:t>
      </w:r>
      <w:r w:rsidR="00F25D76" w:rsidRPr="005A7063">
        <w:rPr>
          <w:i/>
        </w:rPr>
        <w:t>right to exist</w:t>
      </w:r>
      <w:r w:rsidR="005A7063">
        <w:t xml:space="preserve">.”  </w:t>
      </w:r>
      <w:r w:rsidR="00BA327B">
        <w:t>Eventually</w:t>
      </w:r>
      <w:r w:rsidR="005A7063">
        <w:t>, at</w:t>
      </w:r>
      <w:r w:rsidR="00F25D76">
        <w:t xml:space="preserve"> Oslo, the PLO did recognize Israel’s </w:t>
      </w:r>
      <w:r w:rsidR="005A7063">
        <w:t>“</w:t>
      </w:r>
      <w:r w:rsidR="00F25D76">
        <w:t>right to exist</w:t>
      </w:r>
      <w:r w:rsidR="00BA327B">
        <w:t>.</w:t>
      </w:r>
      <w:r w:rsidR="005A7063">
        <w:t>”</w:t>
      </w:r>
      <w:r w:rsidR="00BA327B">
        <w:t xml:space="preserve">  In Duaybis’ view, however,</w:t>
      </w:r>
      <w:r w:rsidR="00F25D76">
        <w:t xml:space="preserve"> that is a denial of </w:t>
      </w:r>
      <w:r w:rsidR="00BA327B">
        <w:t>the Palestinians’</w:t>
      </w:r>
      <w:r w:rsidR="00F25D76">
        <w:t xml:space="preserve"> own right to exist</w:t>
      </w:r>
      <w:r w:rsidR="00BA327B">
        <w:t>, because if Israel exists, then the lands it took are no longer Palestinian lands</w:t>
      </w:r>
      <w:r w:rsidR="00F25D76">
        <w:t xml:space="preserve">. </w:t>
      </w:r>
      <w:r w:rsidR="005A7063">
        <w:t xml:space="preserve">Now </w:t>
      </w:r>
      <w:r w:rsidR="00BA327B">
        <w:t>Palestine is asked</w:t>
      </w:r>
      <w:r w:rsidR="005A7063">
        <w:t xml:space="preserve"> to “recognize Israel as a Jewish State.”  But </w:t>
      </w:r>
      <w:r w:rsidR="00BA327B">
        <w:t>the Palestinians</w:t>
      </w:r>
      <w:r w:rsidR="005A7063">
        <w:t xml:space="preserve"> will never do so</w:t>
      </w:r>
      <w:r w:rsidR="00BA327B">
        <w:t>, because as non-Jews they cannot enjoy full citizenship</w:t>
      </w:r>
      <w:r w:rsidR="005A7063">
        <w:t xml:space="preserve">. </w:t>
      </w:r>
    </w:p>
    <w:p w:rsidR="00BA327B" w:rsidRDefault="005810A6" w:rsidP="004C7066">
      <w:pPr>
        <w:pStyle w:val="ListParagraph"/>
        <w:numPr>
          <w:ilvl w:val="5"/>
          <w:numId w:val="1"/>
        </w:numPr>
        <w:ind w:left="1080"/>
      </w:pPr>
      <w:r>
        <w:t xml:space="preserve">The </w:t>
      </w:r>
      <w:r w:rsidR="004C7066">
        <w:t xml:space="preserve">loss of faith.  </w:t>
      </w:r>
      <w:r w:rsidR="00BA327B">
        <w:t>As a result of the Nakba,</w:t>
      </w:r>
      <w:r w:rsidR="004C7066">
        <w:t xml:space="preserve"> </w:t>
      </w:r>
      <w:r w:rsidR="00BA327B">
        <w:t xml:space="preserve">Palestinian </w:t>
      </w:r>
      <w:r w:rsidR="004C7066">
        <w:t xml:space="preserve">Christians </w:t>
      </w:r>
      <w:r w:rsidR="00BA327B">
        <w:t>have beco</w:t>
      </w:r>
      <w:r w:rsidR="004C7066">
        <w:t xml:space="preserve">me unwanted strangers in </w:t>
      </w:r>
      <w:r w:rsidR="00BA327B">
        <w:t>their</w:t>
      </w:r>
      <w:r w:rsidR="004C7066">
        <w:t xml:space="preserve"> own land.  </w:t>
      </w:r>
    </w:p>
    <w:p w:rsidR="004C7066" w:rsidRDefault="00BA327B" w:rsidP="00BA327B">
      <w:pPr>
        <w:pStyle w:val="ListParagraph"/>
        <w:numPr>
          <w:ilvl w:val="7"/>
          <w:numId w:val="1"/>
        </w:numPr>
        <w:ind w:left="1440"/>
      </w:pPr>
      <w:r>
        <w:t xml:space="preserve">Israel’s Attitude.  Duaybis said that </w:t>
      </w:r>
      <w:r w:rsidR="004C7066">
        <w:t>Israel regrets that it left 160,000 Christians and Muslims in the holy land.</w:t>
      </w:r>
    </w:p>
    <w:p w:rsidR="00BA327B" w:rsidRDefault="00BA327B" w:rsidP="004C7066">
      <w:pPr>
        <w:pStyle w:val="ListParagraph"/>
        <w:numPr>
          <w:ilvl w:val="7"/>
          <w:numId w:val="1"/>
        </w:numPr>
        <w:ind w:left="1440"/>
      </w:pPr>
      <w:r>
        <w:t>The</w:t>
      </w:r>
      <w:r w:rsidR="004C7066">
        <w:t>ological struggle</w:t>
      </w:r>
      <w:r>
        <w:t>.  There is a tension</w:t>
      </w:r>
      <w:r w:rsidR="00B060FE">
        <w:t xml:space="preserve"> between European aspirations for Palestine and the wa</w:t>
      </w:r>
      <w:r>
        <w:t>y the State of Israel developed</w:t>
      </w:r>
      <w:r w:rsidR="00B060FE">
        <w:t>.</w:t>
      </w:r>
      <w:r w:rsidR="004C7066">
        <w:t xml:space="preserve"> </w:t>
      </w:r>
    </w:p>
    <w:p w:rsidR="004C7066" w:rsidRDefault="004C7066" w:rsidP="00BA327B">
      <w:pPr>
        <w:pStyle w:val="ListParagraph"/>
        <w:ind w:left="1440"/>
      </w:pPr>
    </w:p>
    <w:p w:rsidR="004C7066" w:rsidRDefault="005810A6" w:rsidP="00C51903">
      <w:pPr>
        <w:pStyle w:val="ListParagraph"/>
        <w:numPr>
          <w:ilvl w:val="3"/>
          <w:numId w:val="1"/>
        </w:numPr>
        <w:ind w:left="360"/>
      </w:pPr>
      <w:r>
        <w:t>The</w:t>
      </w:r>
      <w:r w:rsidR="004C7066">
        <w:t xml:space="preserve"> Conflict.</w:t>
      </w:r>
    </w:p>
    <w:p w:rsidR="004C7066" w:rsidRDefault="004C7066" w:rsidP="004C7066">
      <w:pPr>
        <w:pStyle w:val="ListParagraph"/>
        <w:numPr>
          <w:ilvl w:val="0"/>
          <w:numId w:val="41"/>
        </w:numPr>
      </w:pPr>
      <w:r>
        <w:t>The history of the Jewish People.</w:t>
      </w:r>
    </w:p>
    <w:p w:rsidR="004C7066" w:rsidRDefault="004C7066" w:rsidP="004C7066">
      <w:pPr>
        <w:pStyle w:val="ListParagraph"/>
        <w:numPr>
          <w:ilvl w:val="5"/>
          <w:numId w:val="1"/>
        </w:numPr>
        <w:ind w:left="1080"/>
      </w:pPr>
      <w:r>
        <w:t xml:space="preserve">When </w:t>
      </w:r>
      <w:r w:rsidR="00BA327B">
        <w:t>Duaybis’</w:t>
      </w:r>
      <w:r>
        <w:t xml:space="preserve"> family went back to Haifa</w:t>
      </w:r>
      <w:r w:rsidR="00BA327B">
        <w:t xml:space="preserve"> from Nazareth</w:t>
      </w:r>
      <w:r>
        <w:t xml:space="preserve">, </w:t>
      </w:r>
      <w:r w:rsidR="00BA327B">
        <w:t>they found</w:t>
      </w:r>
      <w:r>
        <w:t xml:space="preserve"> Eastern European refugees in </w:t>
      </w:r>
      <w:r w:rsidR="00BA327B">
        <w:t>the</w:t>
      </w:r>
      <w:r>
        <w:t xml:space="preserve"> family home.  They, the house-sitters, had suffered.</w:t>
      </w:r>
    </w:p>
    <w:p w:rsidR="00B060FE" w:rsidRDefault="004C7066" w:rsidP="004C7066">
      <w:pPr>
        <w:pStyle w:val="ListParagraph"/>
        <w:numPr>
          <w:ilvl w:val="5"/>
          <w:numId w:val="1"/>
        </w:numPr>
        <w:ind w:left="1080"/>
      </w:pPr>
      <w:r>
        <w:t xml:space="preserve">Christian theology </w:t>
      </w:r>
      <w:r w:rsidR="00BA327B">
        <w:t>undeniably has been influenced by anti-semitism.  T</w:t>
      </w:r>
      <w:r>
        <w:t>he Jewish people determined that “never again” would they become a minority.  They will ever relinquish their majority status.  It is difficult to live as an unwanted minority, which the Jews well know.</w:t>
      </w:r>
    </w:p>
    <w:p w:rsidR="00B060FE" w:rsidRDefault="00B060FE" w:rsidP="00B060FE">
      <w:pPr>
        <w:pStyle w:val="ListParagraph"/>
        <w:numPr>
          <w:ilvl w:val="5"/>
          <w:numId w:val="1"/>
        </w:numPr>
        <w:ind w:left="1080"/>
      </w:pPr>
      <w:r>
        <w:t xml:space="preserve">In 1978, the Palestinians called for a single democratic state and accepted </w:t>
      </w:r>
      <w:r w:rsidR="00BA327B">
        <w:t>the right of Israel to exist.  But t</w:t>
      </w:r>
      <w:r>
        <w:t>his was difficult for Palestinians, who have been expropriated</w:t>
      </w:r>
      <w:r w:rsidR="00BA327B">
        <w:t xml:space="preserve"> from their own lands</w:t>
      </w:r>
      <w:r>
        <w:t xml:space="preserve">. </w:t>
      </w:r>
      <w:r w:rsidR="00C901B1">
        <w:t xml:space="preserve"> </w:t>
      </w:r>
    </w:p>
    <w:p w:rsidR="00B060FE" w:rsidRDefault="00B060FE" w:rsidP="004C7066">
      <w:pPr>
        <w:pStyle w:val="ListParagraph"/>
        <w:numPr>
          <w:ilvl w:val="0"/>
          <w:numId w:val="41"/>
        </w:numPr>
      </w:pPr>
      <w:r>
        <w:t xml:space="preserve">The Jewish People’s </w:t>
      </w:r>
      <w:r w:rsidR="00BA327B">
        <w:t>“</w:t>
      </w:r>
      <w:r>
        <w:t>Divine Right.</w:t>
      </w:r>
      <w:r w:rsidR="00BA327B">
        <w:t>”</w:t>
      </w:r>
    </w:p>
    <w:p w:rsidR="00B060FE" w:rsidRDefault="00153093" w:rsidP="00B060FE">
      <w:pPr>
        <w:pStyle w:val="ListParagraph"/>
        <w:numPr>
          <w:ilvl w:val="3"/>
          <w:numId w:val="40"/>
        </w:numPr>
        <w:ind w:left="1080"/>
      </w:pPr>
      <w:r>
        <w:t>Israelis</w:t>
      </w:r>
      <w:r w:rsidR="00B060FE">
        <w:t xml:space="preserve"> want both a divine right to the land, and human rig</w:t>
      </w:r>
      <w:r>
        <w:t>hts, said Duaybis.  But when these are in tension,</w:t>
      </w:r>
      <w:r w:rsidR="00B060FE">
        <w:t xml:space="preserve"> human rights have been cast aside.</w:t>
      </w:r>
    </w:p>
    <w:p w:rsidR="00153093" w:rsidRDefault="00B060FE" w:rsidP="00B060FE">
      <w:pPr>
        <w:pStyle w:val="ListParagraph"/>
        <w:numPr>
          <w:ilvl w:val="3"/>
          <w:numId w:val="40"/>
        </w:numPr>
        <w:ind w:left="1080"/>
      </w:pPr>
      <w:r>
        <w:t>Israel calls itself a “Jewish State.”  But this hinges on</w:t>
      </w:r>
      <w:r w:rsidR="00153093">
        <w:t xml:space="preserve"> the problem of who is a Jew, which t</w:t>
      </w:r>
      <w:r>
        <w:t>he Const</w:t>
      </w:r>
      <w:r w:rsidR="00153093">
        <w:t>itution does not define</w:t>
      </w:r>
      <w:r>
        <w:t xml:space="preserve">.  </w:t>
      </w:r>
    </w:p>
    <w:p w:rsidR="00B060FE" w:rsidRDefault="00B060FE" w:rsidP="00153093">
      <w:pPr>
        <w:pStyle w:val="ListParagraph"/>
        <w:numPr>
          <w:ilvl w:val="4"/>
          <w:numId w:val="40"/>
        </w:numPr>
        <w:ind w:left="1440"/>
      </w:pPr>
      <w:r>
        <w:t xml:space="preserve">Is it a person of Jewish ancestry?  </w:t>
      </w:r>
      <w:r w:rsidR="00153093">
        <w:t>Or a person of Jewish faith?  I</w:t>
      </w:r>
      <w:r>
        <w:t>f a person believes</w:t>
      </w:r>
      <w:r w:rsidR="00153093">
        <w:t xml:space="preserve"> (said Duaybis)</w:t>
      </w:r>
      <w:r>
        <w:t xml:space="preserve"> that Jesus is the Messiah – even if he</w:t>
      </w:r>
      <w:r w:rsidR="00153093">
        <w:t xml:space="preserve"> or she</w:t>
      </w:r>
      <w:r>
        <w:t xml:space="preserve"> is of Jewish ancestry – he ceases to be a Jew.</w:t>
      </w:r>
    </w:p>
    <w:p w:rsidR="00B060FE" w:rsidRDefault="00153093" w:rsidP="00B060FE">
      <w:pPr>
        <w:pStyle w:val="ListParagraph"/>
        <w:numPr>
          <w:ilvl w:val="4"/>
          <w:numId w:val="40"/>
        </w:numPr>
        <w:ind w:left="1440"/>
      </w:pPr>
      <w:r>
        <w:t xml:space="preserve">The </w:t>
      </w:r>
      <w:r w:rsidR="00B060FE">
        <w:t xml:space="preserve">Law of Return (1950).  </w:t>
      </w:r>
      <w:r>
        <w:t>This law</w:t>
      </w:r>
      <w:r w:rsidR="00B060FE">
        <w:t xml:space="preserve"> applies to Jews, but does not apply to </w:t>
      </w:r>
      <w:r>
        <w:t xml:space="preserve">the Duaybis family.  They </w:t>
      </w:r>
      <w:r w:rsidR="00B060FE">
        <w:t>should have a right to return to Haifa</w:t>
      </w:r>
      <w:r>
        <w:t xml:space="preserve"> but they are not Jewish</w:t>
      </w:r>
      <w:r w:rsidR="00B060FE">
        <w:t>.</w:t>
      </w:r>
    </w:p>
    <w:p w:rsidR="00FF1463" w:rsidRDefault="00B060FE" w:rsidP="00FF1463">
      <w:pPr>
        <w:pStyle w:val="ListParagraph"/>
        <w:numPr>
          <w:ilvl w:val="3"/>
          <w:numId w:val="40"/>
        </w:numPr>
        <w:ind w:left="1080"/>
      </w:pPr>
      <w:r>
        <w:t>The Laws.  There are many</w:t>
      </w:r>
      <w:r w:rsidR="00153093">
        <w:t xml:space="preserve"> Israeli</w:t>
      </w:r>
      <w:r>
        <w:t xml:space="preserve"> </w:t>
      </w:r>
      <w:r w:rsidR="00FF1463">
        <w:t xml:space="preserve">laws that do not apply to non-Jews.  </w:t>
      </w:r>
    </w:p>
    <w:p w:rsidR="00FF1463" w:rsidRDefault="00153093" w:rsidP="00FF1463">
      <w:pPr>
        <w:pStyle w:val="ListParagraph"/>
        <w:numPr>
          <w:ilvl w:val="4"/>
          <w:numId w:val="40"/>
        </w:numPr>
        <w:ind w:left="1440"/>
      </w:pPr>
      <w:r>
        <w:t>Duaybis</w:t>
      </w:r>
      <w:r w:rsidR="00FF1463">
        <w:t xml:space="preserve"> has an Israeli passport.  But she is only</w:t>
      </w:r>
      <w:r>
        <w:t xml:space="preserve"> a half-citizen, because she is not a Jew.  Certain laws do not apply to her.</w:t>
      </w:r>
    </w:p>
    <w:p w:rsidR="00B060FE" w:rsidRDefault="00FF1463" w:rsidP="00FF1463">
      <w:pPr>
        <w:pStyle w:val="ListParagraph"/>
        <w:numPr>
          <w:ilvl w:val="4"/>
          <w:numId w:val="40"/>
        </w:numPr>
        <w:ind w:left="1440"/>
      </w:pPr>
      <w:r>
        <w:t>The non-Jews pay a price</w:t>
      </w:r>
      <w:r w:rsidR="00153093">
        <w:t>, Duaybis said,</w:t>
      </w:r>
      <w:r>
        <w:t xml:space="preserve"> for the</w:t>
      </w:r>
      <w:r w:rsidR="00153093">
        <w:t>ir</w:t>
      </w:r>
      <w:r>
        <w:t xml:space="preserve"> adjustments to the Jewish state.  </w:t>
      </w:r>
      <w:r w:rsidR="00153093">
        <w:t>It is a high price because</w:t>
      </w:r>
      <w:r>
        <w:t xml:space="preserve"> Israel’s strength and independence </w:t>
      </w:r>
      <w:r w:rsidR="00153093">
        <w:t xml:space="preserve"> are </w:t>
      </w:r>
      <w:r>
        <w:t xml:space="preserve">not fair and </w:t>
      </w:r>
      <w:r w:rsidR="00153093">
        <w:t>are</w:t>
      </w:r>
      <w:r>
        <w:t xml:space="preserve"> unacceptable. </w:t>
      </w:r>
    </w:p>
    <w:p w:rsidR="00FF1463" w:rsidRDefault="00153093" w:rsidP="00B060FE">
      <w:pPr>
        <w:pStyle w:val="ListParagraph"/>
        <w:numPr>
          <w:ilvl w:val="3"/>
          <w:numId w:val="40"/>
        </w:numPr>
        <w:ind w:left="1080"/>
      </w:pPr>
      <w:r>
        <w:t>Israel as t</w:t>
      </w:r>
      <w:r w:rsidR="00FF1463">
        <w:t>he State of All the Jews in the World.  Netanyahu describes Israel this way.  But only 20% of the world’s Jews live in Isr</w:t>
      </w:r>
      <w:r>
        <w:t xml:space="preserve">ael.  Any Jews in the world have the right to return </w:t>
      </w:r>
      <w:r w:rsidR="00FF1463">
        <w:t xml:space="preserve">to Israel.  </w:t>
      </w:r>
      <w:r>
        <w:t>The Duaybis family</w:t>
      </w:r>
      <w:r w:rsidR="00FF1463">
        <w:t xml:space="preserve">, however, is a citizen of </w:t>
      </w:r>
      <w:r>
        <w:t>Israel, but does not have a right to return to its home in Haifa.</w:t>
      </w:r>
    </w:p>
    <w:p w:rsidR="00FF1463" w:rsidRDefault="004C7066" w:rsidP="00FF1463">
      <w:pPr>
        <w:pStyle w:val="ListParagraph"/>
        <w:numPr>
          <w:ilvl w:val="0"/>
          <w:numId w:val="41"/>
        </w:numPr>
      </w:pPr>
      <w:r>
        <w:t>The</w:t>
      </w:r>
      <w:r w:rsidR="00FF1463">
        <w:t xml:space="preserve"> Communities of Palestine.  What are they?</w:t>
      </w:r>
    </w:p>
    <w:p w:rsidR="00FF1463" w:rsidRDefault="00FF1463" w:rsidP="00B5751B">
      <w:pPr>
        <w:pStyle w:val="ListParagraph"/>
        <w:numPr>
          <w:ilvl w:val="5"/>
          <w:numId w:val="45"/>
        </w:numPr>
        <w:ind w:left="1080"/>
      </w:pPr>
      <w:r>
        <w:t>Twenty percent of Palestinians live within the State of Israel as citizens.</w:t>
      </w:r>
    </w:p>
    <w:p w:rsidR="00FF1463" w:rsidRDefault="00153093" w:rsidP="00B5751B">
      <w:pPr>
        <w:pStyle w:val="ListParagraph"/>
        <w:numPr>
          <w:ilvl w:val="5"/>
          <w:numId w:val="45"/>
        </w:numPr>
        <w:ind w:left="1080"/>
      </w:pPr>
      <w:r>
        <w:t>The people of the West Bank constitute 38% of the population</w:t>
      </w:r>
      <w:r w:rsidR="00FF1463">
        <w:t>.  They are governed by the P</w:t>
      </w:r>
      <w:r>
        <w:t xml:space="preserve">alestinian </w:t>
      </w:r>
      <w:r w:rsidR="00FF1463">
        <w:t>A</w:t>
      </w:r>
      <w:r>
        <w:t>uthority</w:t>
      </w:r>
      <w:r w:rsidR="00FF1463">
        <w:t>.</w:t>
      </w:r>
    </w:p>
    <w:p w:rsidR="00FF1463" w:rsidRDefault="00FF1463" w:rsidP="00B5751B">
      <w:pPr>
        <w:pStyle w:val="ListParagraph"/>
        <w:numPr>
          <w:ilvl w:val="5"/>
          <w:numId w:val="45"/>
        </w:numPr>
        <w:ind w:left="1080"/>
      </w:pPr>
      <w:r>
        <w:t xml:space="preserve">The Muslims in Jerusalem are a third group. They </w:t>
      </w:r>
      <w:r w:rsidR="00153093">
        <w:t>constitute</w:t>
      </w:r>
      <w:r>
        <w:t xml:space="preserve"> 36% of the population of Jerusalem</w:t>
      </w:r>
      <w:r w:rsidR="00153093">
        <w:t>.  They are isolated by</w:t>
      </w:r>
      <w:r>
        <w:t xml:space="preserve"> dividing walls, </w:t>
      </w:r>
      <w:r w:rsidR="00153093">
        <w:t xml:space="preserve">and they have experienced the demolition of homes and are threatened with the </w:t>
      </w:r>
      <w:r>
        <w:t>with</w:t>
      </w:r>
      <w:r w:rsidR="00153093">
        <w:t>drawal of residency rights.</w:t>
      </w:r>
    </w:p>
    <w:p w:rsidR="00FF1463" w:rsidRDefault="00FF1463" w:rsidP="00B5751B">
      <w:pPr>
        <w:pStyle w:val="ListParagraph"/>
        <w:numPr>
          <w:ilvl w:val="5"/>
          <w:numId w:val="45"/>
        </w:numPr>
        <w:ind w:left="1080"/>
      </w:pPr>
      <w:r>
        <w:t xml:space="preserve">Muslims in Gaza.  </w:t>
      </w:r>
      <w:r w:rsidR="00153093">
        <w:t>They are another group of Palestinian refugees who live in poverty</w:t>
      </w:r>
      <w:r>
        <w:t>.</w:t>
      </w:r>
    </w:p>
    <w:p w:rsidR="00FF1463" w:rsidRDefault="00153093" w:rsidP="00B5751B">
      <w:pPr>
        <w:pStyle w:val="ListParagraph"/>
        <w:numPr>
          <w:ilvl w:val="5"/>
          <w:numId w:val="45"/>
        </w:numPr>
        <w:ind w:left="1080"/>
      </w:pPr>
      <w:r>
        <w:t>Refugees are a fifth and final group of Palestinians in the diaspora.</w:t>
      </w:r>
    </w:p>
    <w:p w:rsidR="00FF1463" w:rsidRDefault="00FF1463" w:rsidP="00FF1463">
      <w:pPr>
        <w:pStyle w:val="ListParagraph"/>
        <w:ind w:left="1080"/>
      </w:pPr>
    </w:p>
    <w:p w:rsidR="00FF1463" w:rsidRDefault="00FF1463" w:rsidP="00B5751B">
      <w:pPr>
        <w:pStyle w:val="ListParagraph"/>
        <w:numPr>
          <w:ilvl w:val="3"/>
          <w:numId w:val="1"/>
        </w:numPr>
        <w:ind w:left="360"/>
      </w:pPr>
      <w:r>
        <w:t xml:space="preserve">The Theological </w:t>
      </w:r>
      <w:r w:rsidR="00DE63BA">
        <w:t>Nakba</w:t>
      </w:r>
      <w:r>
        <w:t>.</w:t>
      </w:r>
    </w:p>
    <w:p w:rsidR="00B5751B" w:rsidRDefault="00B5751B" w:rsidP="00FF1463">
      <w:pPr>
        <w:pStyle w:val="ListParagraph"/>
        <w:numPr>
          <w:ilvl w:val="0"/>
          <w:numId w:val="42"/>
        </w:numPr>
      </w:pPr>
      <w:r>
        <w:t>Finding Good News for Palestinians.</w:t>
      </w:r>
    </w:p>
    <w:p w:rsidR="00FF1463" w:rsidRDefault="00FF1463" w:rsidP="00B5751B">
      <w:pPr>
        <w:pStyle w:val="ListParagraph"/>
        <w:numPr>
          <w:ilvl w:val="3"/>
          <w:numId w:val="42"/>
        </w:numPr>
        <w:ind w:left="1080"/>
      </w:pPr>
      <w:r>
        <w:t xml:space="preserve">When </w:t>
      </w:r>
      <w:r w:rsidR="00153093">
        <w:t>Palestinians</w:t>
      </w:r>
      <w:r>
        <w:t xml:space="preserve"> needed hope</w:t>
      </w:r>
      <w:r w:rsidR="00153093">
        <w:t xml:space="preserve"> after 1948</w:t>
      </w:r>
      <w:r>
        <w:t>,</w:t>
      </w:r>
      <w:r w:rsidR="00153093">
        <w:t xml:space="preserve"> at first</w:t>
      </w:r>
      <w:r>
        <w:t xml:space="preserve"> </w:t>
      </w:r>
      <w:r w:rsidR="00153093">
        <w:t>they</w:t>
      </w:r>
      <w:r>
        <w:t xml:space="preserve"> could not</w:t>
      </w:r>
      <w:r w:rsidR="00153093">
        <w:t xml:space="preserve"> find it in the Bible.  It seemed to them</w:t>
      </w:r>
      <w:r>
        <w:t xml:space="preserve"> as if the Bible favored what </w:t>
      </w:r>
      <w:r w:rsidR="00153093">
        <w:t>the Israelis did to them</w:t>
      </w:r>
      <w:r>
        <w:t xml:space="preserve">.  It was as if God approved of </w:t>
      </w:r>
      <w:r w:rsidR="00153093">
        <w:t xml:space="preserve">their catastrophe.  Duaybis herself for a time </w:t>
      </w:r>
      <w:r>
        <w:t xml:space="preserve">threw away </w:t>
      </w:r>
      <w:r w:rsidR="00153093">
        <w:t>her</w:t>
      </w:r>
      <w:r>
        <w:t xml:space="preserve"> faith.</w:t>
      </w:r>
    </w:p>
    <w:p w:rsidR="00FF1463" w:rsidRDefault="0020097B" w:rsidP="00153093">
      <w:pPr>
        <w:pStyle w:val="ListParagraph"/>
        <w:numPr>
          <w:ilvl w:val="3"/>
          <w:numId w:val="42"/>
        </w:numPr>
        <w:ind w:left="1080"/>
      </w:pPr>
      <w:r w:rsidRPr="0020097B">
        <w:rPr>
          <w:i/>
        </w:rPr>
        <w:t>Justice, and only Justice, a Palestinian Theology of Liberation</w:t>
      </w:r>
      <w:r>
        <w:t xml:space="preserve"> (</w:t>
      </w:r>
      <w:r w:rsidRPr="0020097B">
        <w:t>published by Orbis in 1989</w:t>
      </w:r>
      <w:r>
        <w:t xml:space="preserve">) </w:t>
      </w:r>
      <w:r w:rsidR="00FF1463">
        <w:t>by</w:t>
      </w:r>
      <w:r w:rsidR="00B5751B">
        <w:t xml:space="preserve"> </w:t>
      </w:r>
      <w:r w:rsidR="00C901B1">
        <w:t>Naim Stifan Ateek</w:t>
      </w:r>
      <w:r w:rsidR="00B5751B">
        <w:t xml:space="preserve">.  </w:t>
      </w:r>
      <w:r w:rsidR="00153093">
        <w:t>Ateek</w:t>
      </w:r>
      <w:r w:rsidR="00B5751B">
        <w:t xml:space="preserve"> </w:t>
      </w:r>
      <w:r w:rsidR="00FF1463">
        <w:t xml:space="preserve">studied in the USA and returned to discover that Palestinian Christians were abandoning their faith.  He began to </w:t>
      </w:r>
      <w:r w:rsidR="00153093">
        <w:t>question whether God really approved of what had happened</w:t>
      </w:r>
      <w:r w:rsidR="00FF1463">
        <w:t xml:space="preserve"> to Palestinians.</w:t>
      </w:r>
      <w:r w:rsidR="00153093">
        <w:t xml:space="preserve">  </w:t>
      </w:r>
    </w:p>
    <w:p w:rsidR="00B5751B" w:rsidRDefault="00B5751B" w:rsidP="00FF1463">
      <w:pPr>
        <w:pStyle w:val="ListParagraph"/>
        <w:numPr>
          <w:ilvl w:val="0"/>
          <w:numId w:val="42"/>
        </w:numPr>
      </w:pPr>
      <w:r>
        <w:t>Palestine and Latin America.</w:t>
      </w:r>
    </w:p>
    <w:p w:rsidR="00B5751B" w:rsidRDefault="00B5751B" w:rsidP="00B5751B">
      <w:pPr>
        <w:pStyle w:val="ListParagraph"/>
        <w:numPr>
          <w:ilvl w:val="3"/>
          <w:numId w:val="42"/>
        </w:numPr>
        <w:ind w:left="1080"/>
      </w:pPr>
      <w:r>
        <w:t>In the Palestinian case, the same paradigms (with S. America, Africa, or Ireland) did not work.  The paradigm was not the Exodus from Egypt.</w:t>
      </w:r>
    </w:p>
    <w:p w:rsidR="00B5751B" w:rsidRDefault="00B5751B" w:rsidP="00B5751B">
      <w:pPr>
        <w:pStyle w:val="ListParagraph"/>
        <w:numPr>
          <w:ilvl w:val="3"/>
          <w:numId w:val="42"/>
        </w:numPr>
        <w:ind w:left="1080"/>
      </w:pPr>
      <w:r>
        <w:t xml:space="preserve">The story of 1948 is a story of liberation for the Jewish people.  </w:t>
      </w:r>
      <w:r w:rsidR="00896C5D">
        <w:t>It is their Exodus.  But t</w:t>
      </w:r>
      <w:r>
        <w:t>heir liberation enslaved an</w:t>
      </w:r>
      <w:r w:rsidR="00896C5D">
        <w:t>other people.</w:t>
      </w:r>
    </w:p>
    <w:p w:rsidR="00B5751B" w:rsidRDefault="00B5751B" w:rsidP="00B5751B">
      <w:pPr>
        <w:pStyle w:val="ListParagraph"/>
        <w:numPr>
          <w:ilvl w:val="3"/>
          <w:numId w:val="42"/>
        </w:numPr>
        <w:ind w:left="1080"/>
      </w:pPr>
      <w:r>
        <w:t xml:space="preserve">The story of Naboth’s Field in First Kings.  </w:t>
      </w:r>
      <w:r w:rsidR="00896C5D">
        <w:t xml:space="preserve">This, said Duaybis, is a paradigm.  Jezebel wanted Naboth’s vineyard.  She persuaded her husband, King Ahab, to steal it.  </w:t>
      </w:r>
      <w:r>
        <w:t>Elijah rebuked King Ahab.</w:t>
      </w:r>
    </w:p>
    <w:p w:rsidR="00B5751B" w:rsidRDefault="00B5751B" w:rsidP="00FF1463">
      <w:pPr>
        <w:pStyle w:val="ListParagraph"/>
        <w:numPr>
          <w:ilvl w:val="0"/>
          <w:numId w:val="42"/>
        </w:numPr>
      </w:pPr>
      <w:r>
        <w:t>The Liberation of Palestinians.</w:t>
      </w:r>
    </w:p>
    <w:p w:rsidR="00896C5D" w:rsidRDefault="00794E3F" w:rsidP="00B5751B">
      <w:pPr>
        <w:pStyle w:val="ListParagraph"/>
        <w:numPr>
          <w:ilvl w:val="3"/>
          <w:numId w:val="42"/>
        </w:numPr>
        <w:ind w:left="1080"/>
      </w:pPr>
      <w:hyperlink r:id="rId5" w:history="1">
        <w:r w:rsidR="00B5751B" w:rsidRPr="00896C5D">
          <w:rPr>
            <w:rStyle w:val="Hyperlink"/>
          </w:rPr>
          <w:t>Sabeel</w:t>
        </w:r>
      </w:hyperlink>
      <w:r w:rsidR="00896C5D">
        <w:t xml:space="preserve"> is an ecumenical liberation theology center in Jerusalem.  It</w:t>
      </w:r>
      <w:r w:rsidR="00B5751B">
        <w:t xml:space="preserve"> has been established for 26 years, and has developed departments of youth, of women, and of clergy.  Only 2% of people </w:t>
      </w:r>
      <w:r w:rsidR="00896C5D">
        <w:t>living in Israel are Christians, but they need to learn that God has a plan different than the Israeli narrative.</w:t>
      </w:r>
    </w:p>
    <w:p w:rsidR="00B5751B" w:rsidRDefault="00896C5D" w:rsidP="00896C5D">
      <w:pPr>
        <w:pStyle w:val="ListParagraph"/>
        <w:numPr>
          <w:ilvl w:val="3"/>
          <w:numId w:val="42"/>
        </w:numPr>
        <w:ind w:left="1080"/>
      </w:pPr>
      <w:r>
        <w:t xml:space="preserve">The </w:t>
      </w:r>
      <w:hyperlink r:id="rId6" w:history="1">
        <w:r w:rsidRPr="00896C5D">
          <w:rPr>
            <w:rStyle w:val="Hyperlink"/>
          </w:rPr>
          <w:t>Kairos Document</w:t>
        </w:r>
      </w:hyperlink>
      <w:r>
        <w:t>, subtitled “</w:t>
      </w:r>
      <w:r w:rsidRPr="00896C5D">
        <w:t>A moment of truth: A word of faith, hope, and love from the heart of </w:t>
      </w:r>
      <w:hyperlink r:id="rId7" w:history="1">
        <w:r w:rsidRPr="00896C5D">
          <w:t>Palestinian</w:t>
        </w:r>
      </w:hyperlink>
      <w:r w:rsidRPr="00896C5D">
        <w:t> </w:t>
      </w:r>
      <w:r>
        <w:t>suffering,” is</w:t>
      </w:r>
      <w:r w:rsidRPr="00896C5D">
        <w:t xml:space="preserve"> a call by a number of </w:t>
      </w:r>
      <w:hyperlink r:id="rId8" w:history="1">
        <w:r w:rsidRPr="00896C5D">
          <w:t>Palestinian Christians</w:t>
        </w:r>
      </w:hyperlink>
      <w:r w:rsidRPr="00896C5D">
        <w:t> to </w:t>
      </w:r>
      <w:hyperlink r:id="rId9" w:history="1">
        <w:r w:rsidRPr="00896C5D">
          <w:t>Christians</w:t>
        </w:r>
      </w:hyperlink>
      <w:r w:rsidRPr="00896C5D">
        <w:t> around the world to help fight the </w:t>
      </w:r>
      <w:hyperlink r:id="rId10" w:history="1">
        <w:r w:rsidRPr="00896C5D">
          <w:t>Israeli</w:t>
        </w:r>
      </w:hyperlink>
      <w:r w:rsidRPr="00896C5D">
        <w:t> occupation.</w:t>
      </w:r>
      <w:r>
        <w:t xml:space="preserve">  </w:t>
      </w:r>
      <w:r w:rsidRPr="00896C5D">
        <w:t>Kairos Palestine is</w:t>
      </w:r>
      <w:r>
        <w:t>sued the document in</w:t>
      </w:r>
      <w:r w:rsidRPr="00896C5D">
        <w:t xml:space="preserve"> December 2009 </w:t>
      </w:r>
      <w:r>
        <w:t>and now promotes it.</w:t>
      </w:r>
    </w:p>
    <w:p w:rsidR="00B5751B" w:rsidRDefault="00B5751B" w:rsidP="00B5751B">
      <w:pPr>
        <w:pStyle w:val="ListParagraph"/>
        <w:numPr>
          <w:ilvl w:val="3"/>
          <w:numId w:val="42"/>
        </w:numPr>
        <w:ind w:left="1080"/>
      </w:pPr>
      <w:r>
        <w:t>Kairos and Sabeel are trying to unify 13 different Christian churches.</w:t>
      </w:r>
    </w:p>
    <w:p w:rsidR="00FF1463" w:rsidRDefault="00FF1463" w:rsidP="00B5751B">
      <w:pPr>
        <w:pStyle w:val="ListParagraph"/>
      </w:pPr>
    </w:p>
    <w:p w:rsidR="00B5751B" w:rsidRDefault="00FF1463" w:rsidP="00C51903">
      <w:pPr>
        <w:pStyle w:val="ListParagraph"/>
        <w:numPr>
          <w:ilvl w:val="3"/>
          <w:numId w:val="1"/>
        </w:numPr>
        <w:ind w:left="360"/>
      </w:pPr>
      <w:r>
        <w:t>The</w:t>
      </w:r>
      <w:r w:rsidR="00B5751B">
        <w:t xml:space="preserve"> Kairos Document</w:t>
      </w:r>
      <w:r w:rsidR="00525F83">
        <w:t xml:space="preserve"> and Sabeel</w:t>
      </w:r>
      <w:r w:rsidR="00B5751B">
        <w:t>.</w:t>
      </w:r>
    </w:p>
    <w:p w:rsidR="00B5751B" w:rsidRDefault="00B5751B" w:rsidP="00D2540C">
      <w:pPr>
        <w:pStyle w:val="ListParagraph"/>
        <w:numPr>
          <w:ilvl w:val="0"/>
          <w:numId w:val="46"/>
        </w:numPr>
      </w:pPr>
      <w:r>
        <w:t>Western Theology</w:t>
      </w:r>
      <w:r w:rsidR="00D2540C">
        <w:t xml:space="preserve">, said Duaybis, </w:t>
      </w:r>
      <w:r>
        <w:t>is colonial th</w:t>
      </w:r>
      <w:r w:rsidR="00D2540C">
        <w:t xml:space="preserve">eology and </w:t>
      </w:r>
      <w:r>
        <w:t xml:space="preserve">has promoted Western colonialism.  </w:t>
      </w:r>
      <w:r w:rsidR="00D2540C">
        <w:t>In the theological community today,</w:t>
      </w:r>
      <w:r>
        <w:t xml:space="preserve"> theologians are “importing” the theology of Palestine.  </w:t>
      </w:r>
    </w:p>
    <w:p w:rsidR="00B5751B" w:rsidRDefault="00B5751B" w:rsidP="00B5751B">
      <w:pPr>
        <w:pStyle w:val="ListParagraph"/>
        <w:numPr>
          <w:ilvl w:val="0"/>
          <w:numId w:val="46"/>
        </w:numPr>
      </w:pPr>
      <w:r>
        <w:t>English Theologies.</w:t>
      </w:r>
    </w:p>
    <w:p w:rsidR="00B5751B" w:rsidRDefault="00B5751B" w:rsidP="00B5751B">
      <w:pPr>
        <w:pStyle w:val="ListParagraph"/>
        <w:numPr>
          <w:ilvl w:val="3"/>
          <w:numId w:val="46"/>
        </w:numPr>
        <w:ind w:left="1080"/>
      </w:pPr>
      <w:r>
        <w:t>The Church of England recently</w:t>
      </w:r>
      <w:r w:rsidR="00D2540C">
        <w:t xml:space="preserve"> issued</w:t>
      </w:r>
      <w:r w:rsidR="00E9416E">
        <w:t xml:space="preserve"> “</w:t>
      </w:r>
      <w:hyperlink r:id="rId11" w:history="1">
        <w:r w:rsidRPr="00E9416E">
          <w:rPr>
            <w:rStyle w:val="Hyperlink"/>
          </w:rPr>
          <w:t>Land</w:t>
        </w:r>
        <w:r w:rsidR="00E9416E" w:rsidRPr="00E9416E">
          <w:rPr>
            <w:rStyle w:val="Hyperlink"/>
          </w:rPr>
          <w:t xml:space="preserve"> of Promise</w:t>
        </w:r>
        <w:r w:rsidRPr="00E9416E">
          <w:rPr>
            <w:rStyle w:val="Hyperlink"/>
          </w:rPr>
          <w:t>?</w:t>
        </w:r>
      </w:hyperlink>
      <w:r>
        <w:t>” a document about Christian Zionism.  It is moving away from Zionism toward a more just, merciful theology.</w:t>
      </w:r>
    </w:p>
    <w:p w:rsidR="00B5751B" w:rsidRDefault="00B5751B" w:rsidP="00B5751B">
      <w:pPr>
        <w:pStyle w:val="ListParagraph"/>
        <w:numPr>
          <w:ilvl w:val="3"/>
          <w:numId w:val="46"/>
        </w:numPr>
        <w:ind w:left="1080"/>
      </w:pPr>
      <w:r>
        <w:t>The Church of Scotland.  “</w:t>
      </w:r>
      <w:hyperlink r:id="rId12" w:history="1">
        <w:r w:rsidRPr="00D2540C">
          <w:rPr>
            <w:rStyle w:val="Hyperlink"/>
          </w:rPr>
          <w:t>The Inheritance of Abraham?</w:t>
        </w:r>
      </w:hyperlink>
      <w:r>
        <w:t xml:space="preserve">”  The promised land is not a geographical locale.  </w:t>
      </w:r>
    </w:p>
    <w:p w:rsidR="00D2540C" w:rsidRDefault="00B5751B" w:rsidP="00B5751B">
      <w:pPr>
        <w:pStyle w:val="ListParagraph"/>
        <w:numPr>
          <w:ilvl w:val="3"/>
          <w:numId w:val="46"/>
        </w:numPr>
        <w:ind w:left="1080"/>
      </w:pPr>
      <w:r>
        <w:t>Walter Brueggeman has written, “Chosen?</w:t>
      </w:r>
      <w:r w:rsidR="00D2540C">
        <w:t xml:space="preserve"> Reading the Bible amid the Israeli-Palestinian Conflict</w:t>
      </w:r>
      <w:r>
        <w:t>”</w:t>
      </w:r>
      <w:r w:rsidR="00D2540C">
        <w:t xml:space="preserve"> (Westminster/John Knox, 2015).</w:t>
      </w:r>
      <w:r>
        <w:t xml:space="preserve">  He was pro-Zionist in his writings</w:t>
      </w:r>
      <w:r w:rsidR="00525F83">
        <w:t>, but has now changed his mind.</w:t>
      </w:r>
    </w:p>
    <w:p w:rsidR="00525F83" w:rsidRDefault="00525F83" w:rsidP="00525F83">
      <w:pPr>
        <w:pStyle w:val="ListParagraph"/>
        <w:numPr>
          <w:ilvl w:val="0"/>
          <w:numId w:val="46"/>
        </w:numPr>
      </w:pPr>
      <w:r>
        <w:t>Sabeel.</w:t>
      </w:r>
    </w:p>
    <w:p w:rsidR="00525F83" w:rsidRDefault="00525F83" w:rsidP="00525F83">
      <w:pPr>
        <w:pStyle w:val="ListParagraph"/>
        <w:numPr>
          <w:ilvl w:val="3"/>
          <w:numId w:val="46"/>
        </w:numPr>
        <w:ind w:left="1080"/>
      </w:pPr>
      <w:r>
        <w:t>Definition.</w:t>
      </w:r>
    </w:p>
    <w:p w:rsidR="00525F83" w:rsidRDefault="00525F83" w:rsidP="00525F83">
      <w:pPr>
        <w:pStyle w:val="ListParagraph"/>
        <w:numPr>
          <w:ilvl w:val="5"/>
          <w:numId w:val="46"/>
        </w:numPr>
        <w:ind w:left="1440"/>
      </w:pPr>
      <w:r>
        <w:t>It means “way” in Arabic.</w:t>
      </w:r>
    </w:p>
    <w:p w:rsidR="00525F83" w:rsidRDefault="00525F83" w:rsidP="00525F83">
      <w:pPr>
        <w:pStyle w:val="ListParagraph"/>
        <w:numPr>
          <w:ilvl w:val="5"/>
          <w:numId w:val="46"/>
        </w:numPr>
        <w:ind w:left="1440"/>
      </w:pPr>
      <w:r>
        <w:t>The “mother churches” emphasize the divinity of Jesus, but Sabeel focuses on the humanity: he was born in a time of occupation.</w:t>
      </w:r>
    </w:p>
    <w:p w:rsidR="00525F83" w:rsidRDefault="00525F83" w:rsidP="00525F83">
      <w:pPr>
        <w:pStyle w:val="ListParagraph"/>
        <w:numPr>
          <w:ilvl w:val="3"/>
          <w:numId w:val="46"/>
        </w:numPr>
        <w:ind w:left="1080"/>
      </w:pPr>
      <w:r>
        <w:t>The Four Aspects of Sabeel.</w:t>
      </w:r>
    </w:p>
    <w:p w:rsidR="00525F83" w:rsidRDefault="00525F83" w:rsidP="00525F83">
      <w:pPr>
        <w:pStyle w:val="ListParagraph"/>
        <w:numPr>
          <w:ilvl w:val="5"/>
          <w:numId w:val="46"/>
        </w:numPr>
        <w:ind w:left="1440"/>
      </w:pPr>
      <w:r>
        <w:t>Stand up for justice and truth without picking up the sword.  Sabeel is nonviolent.</w:t>
      </w:r>
    </w:p>
    <w:p w:rsidR="00525F83" w:rsidRDefault="00525F83" w:rsidP="00525F83">
      <w:pPr>
        <w:pStyle w:val="ListParagraph"/>
        <w:numPr>
          <w:ilvl w:val="5"/>
          <w:numId w:val="46"/>
        </w:numPr>
        <w:ind w:left="1440"/>
      </w:pPr>
      <w:r>
        <w:t>Rise above the ways of the world without abandoning the poor and the oppressed.</w:t>
      </w:r>
    </w:p>
    <w:p w:rsidR="00525F83" w:rsidRDefault="00525F83" w:rsidP="00525F83">
      <w:pPr>
        <w:pStyle w:val="ListParagraph"/>
        <w:numPr>
          <w:ilvl w:val="5"/>
          <w:numId w:val="46"/>
        </w:numPr>
        <w:ind w:left="1440"/>
      </w:pPr>
      <w:r>
        <w:t>Seek the humanity of the oppressor without losing integrity to appeasement and collaboration.</w:t>
      </w:r>
    </w:p>
    <w:p w:rsidR="00525F83" w:rsidRDefault="00525F83" w:rsidP="00525F83">
      <w:pPr>
        <w:pStyle w:val="ListParagraph"/>
        <w:numPr>
          <w:ilvl w:val="5"/>
          <w:numId w:val="46"/>
        </w:numPr>
        <w:ind w:left="1440"/>
      </w:pPr>
      <w:r>
        <w:t>Be loyal to your God without adhering to strict and narrow religion.</w:t>
      </w:r>
    </w:p>
    <w:p w:rsidR="00525F83" w:rsidRDefault="00525F83" w:rsidP="00525F83">
      <w:pPr>
        <w:pStyle w:val="ListParagraph"/>
        <w:numPr>
          <w:ilvl w:val="3"/>
          <w:numId w:val="46"/>
        </w:numPr>
        <w:ind w:left="1080"/>
      </w:pPr>
      <w:r>
        <w:t>Efforts of Sabeel.</w:t>
      </w:r>
    </w:p>
    <w:p w:rsidR="00525F83" w:rsidRDefault="00D2540C" w:rsidP="00525F83">
      <w:pPr>
        <w:pStyle w:val="ListParagraph"/>
        <w:numPr>
          <w:ilvl w:val="5"/>
          <w:numId w:val="46"/>
        </w:numPr>
        <w:ind w:left="1440"/>
      </w:pPr>
      <w:r>
        <w:t>It has published</w:t>
      </w:r>
      <w:r w:rsidR="00525F83">
        <w:t xml:space="preserve"> a new book in Arabic about nonviolence.</w:t>
      </w:r>
    </w:p>
    <w:p w:rsidR="00525F83" w:rsidRDefault="00525F83" w:rsidP="00525F83">
      <w:pPr>
        <w:pStyle w:val="ListParagraph"/>
        <w:numPr>
          <w:ilvl w:val="5"/>
          <w:numId w:val="46"/>
        </w:numPr>
        <w:ind w:left="1440"/>
      </w:pPr>
      <w:r>
        <w:t>“The Bible and the Palestine-Israelite Conflict” and “Challenging Christian Zionism.”</w:t>
      </w:r>
    </w:p>
    <w:p w:rsidR="00525F83" w:rsidRDefault="00525F83" w:rsidP="00525F83">
      <w:pPr>
        <w:pStyle w:val="ListParagraph"/>
        <w:numPr>
          <w:ilvl w:val="5"/>
          <w:numId w:val="46"/>
        </w:numPr>
        <w:ind w:left="1440"/>
      </w:pPr>
      <w:r>
        <w:t>The forgotten people: Christians in Palestine.</w:t>
      </w:r>
    </w:p>
    <w:p w:rsidR="00525F83" w:rsidRDefault="00525F83" w:rsidP="00D2540C"/>
    <w:p w:rsidR="00875B00" w:rsidRDefault="00525F83" w:rsidP="00C51903">
      <w:pPr>
        <w:pStyle w:val="ListParagraph"/>
        <w:numPr>
          <w:ilvl w:val="3"/>
          <w:numId w:val="1"/>
        </w:numPr>
        <w:ind w:left="360"/>
      </w:pPr>
      <w:r>
        <w:t>T</w:t>
      </w:r>
      <w:r w:rsidR="00875B00">
        <w:t>oward t</w:t>
      </w:r>
      <w:r>
        <w:t>he</w:t>
      </w:r>
      <w:r w:rsidR="00875B00">
        <w:t xml:space="preserve"> Future.</w:t>
      </w:r>
    </w:p>
    <w:p w:rsidR="00875B00" w:rsidRDefault="00875B00" w:rsidP="00875B00">
      <w:pPr>
        <w:pStyle w:val="ListParagraph"/>
        <w:numPr>
          <w:ilvl w:val="0"/>
          <w:numId w:val="48"/>
        </w:numPr>
      </w:pPr>
      <w:r>
        <w:t xml:space="preserve">Demographics.  Jews are 51% of the population, and Palestinians are 49% and growing.  </w:t>
      </w:r>
    </w:p>
    <w:p w:rsidR="00875B00" w:rsidRDefault="00875B00" w:rsidP="00875B00">
      <w:pPr>
        <w:pStyle w:val="ListParagraph"/>
        <w:numPr>
          <w:ilvl w:val="3"/>
          <w:numId w:val="48"/>
        </w:numPr>
        <w:ind w:left="1080"/>
      </w:pPr>
      <w:r>
        <w:t xml:space="preserve">The Jews want a Jewish state that will not be a minority. We have to find a way for Palestians and Jews to live together.  </w:t>
      </w:r>
    </w:p>
    <w:p w:rsidR="00875B00" w:rsidRDefault="00875B00" w:rsidP="00875B00">
      <w:pPr>
        <w:pStyle w:val="ListParagraph"/>
        <w:numPr>
          <w:ilvl w:val="3"/>
          <w:numId w:val="48"/>
        </w:numPr>
        <w:ind w:left="1080"/>
      </w:pPr>
      <w:r>
        <w:t>A Jewish and Democratic state will mean the end of Palestinians as a second group.</w:t>
      </w:r>
    </w:p>
    <w:p w:rsidR="00D2540C" w:rsidRDefault="00D2540C" w:rsidP="00D2540C">
      <w:pPr>
        <w:pStyle w:val="ListParagraph"/>
        <w:numPr>
          <w:ilvl w:val="0"/>
          <w:numId w:val="48"/>
        </w:numPr>
      </w:pPr>
      <w:r>
        <w:t>Israel cannot call itself a democracy, asserted Duaybis, if a large portion of its citizens who are not Jewish cannot have human rights.  Today, Netanyahu is meeting with President Obama, and nothing will be done about the Israel-Palestine problem.</w:t>
      </w:r>
    </w:p>
    <w:p w:rsidR="001873FF" w:rsidRPr="004F3CAD" w:rsidRDefault="001873FF" w:rsidP="00C51903">
      <w:pPr>
        <w:pStyle w:val="ListParagraph"/>
        <w:ind w:left="1080"/>
      </w:pPr>
    </w:p>
    <w:sectPr w:rsidR="001873FF" w:rsidRPr="004F3CAD" w:rsidSect="001873FF">
      <w:footerReference w:type="even" r:id="rId13"/>
      <w:footerReference w:type="default" r:id="rId14"/>
      <w:pgSz w:w="12240" w:h="15840"/>
      <w:pgMar w:top="1440" w:right="1800" w:bottom="1440" w:left="1800" w:gutter="0"/>
      <w:docGrid w:linePitch="360"/>
      <w:printerSettings r:id="rId1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40C" w:rsidRDefault="00794E3F" w:rsidP="00557738">
    <w:pPr>
      <w:pStyle w:val="Footer"/>
      <w:framePr w:wrap="around" w:vAnchor="text" w:hAnchor="margin" w:xAlign="center" w:y="1"/>
      <w:rPr>
        <w:rStyle w:val="PageNumber"/>
      </w:rPr>
    </w:pPr>
    <w:r>
      <w:rPr>
        <w:rStyle w:val="PageNumber"/>
      </w:rPr>
      <w:fldChar w:fldCharType="begin"/>
    </w:r>
    <w:r w:rsidR="00D2540C">
      <w:rPr>
        <w:rStyle w:val="PageNumber"/>
      </w:rPr>
      <w:instrText xml:space="preserve">PAGE  </w:instrText>
    </w:r>
    <w:r>
      <w:rPr>
        <w:rStyle w:val="PageNumber"/>
      </w:rPr>
      <w:fldChar w:fldCharType="end"/>
    </w:r>
  </w:p>
  <w:p w:rsidR="00D2540C" w:rsidRDefault="00D2540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40C" w:rsidRDefault="00794E3F" w:rsidP="00557738">
    <w:pPr>
      <w:pStyle w:val="Footer"/>
      <w:framePr w:wrap="around" w:vAnchor="text" w:hAnchor="margin" w:xAlign="center" w:y="1"/>
      <w:rPr>
        <w:rStyle w:val="PageNumber"/>
      </w:rPr>
    </w:pPr>
    <w:r>
      <w:rPr>
        <w:rStyle w:val="PageNumber"/>
      </w:rPr>
      <w:fldChar w:fldCharType="begin"/>
    </w:r>
    <w:r w:rsidR="00D2540C">
      <w:rPr>
        <w:rStyle w:val="PageNumber"/>
      </w:rPr>
      <w:instrText xml:space="preserve">PAGE  </w:instrText>
    </w:r>
    <w:r>
      <w:rPr>
        <w:rStyle w:val="PageNumber"/>
      </w:rPr>
      <w:fldChar w:fldCharType="separate"/>
    </w:r>
    <w:r w:rsidR="00E9416E">
      <w:rPr>
        <w:rStyle w:val="PageNumber"/>
        <w:noProof/>
      </w:rPr>
      <w:t>4</w:t>
    </w:r>
    <w:r>
      <w:rPr>
        <w:rStyle w:val="PageNumber"/>
      </w:rPr>
      <w:fldChar w:fldCharType="end"/>
    </w:r>
  </w:p>
  <w:p w:rsidR="00D2540C" w:rsidRDefault="00D2540C">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B96"/>
    <w:multiLevelType w:val="hybridMultilevel"/>
    <w:tmpl w:val="2B0A7B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C8946E7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02741"/>
    <w:multiLevelType w:val="hybridMultilevel"/>
    <w:tmpl w:val="CB366720"/>
    <w:lvl w:ilvl="0" w:tplc="C15EC2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682E7C"/>
    <w:multiLevelType w:val="hybridMultilevel"/>
    <w:tmpl w:val="9616365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7A5D1D"/>
    <w:multiLevelType w:val="hybridMultilevel"/>
    <w:tmpl w:val="8F122224"/>
    <w:lvl w:ilvl="0" w:tplc="5C50F5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6D3A1B"/>
    <w:multiLevelType w:val="hybridMultilevel"/>
    <w:tmpl w:val="D6A06686"/>
    <w:lvl w:ilvl="0" w:tplc="F3CEA5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7442AF"/>
    <w:multiLevelType w:val="hybridMultilevel"/>
    <w:tmpl w:val="7898CD6E"/>
    <w:lvl w:ilvl="0" w:tplc="8926ED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8E50E8"/>
    <w:multiLevelType w:val="hybridMultilevel"/>
    <w:tmpl w:val="6CEC006E"/>
    <w:lvl w:ilvl="0" w:tplc="D06C7ABE">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342972"/>
    <w:multiLevelType w:val="hybridMultilevel"/>
    <w:tmpl w:val="F12CB5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696556"/>
    <w:multiLevelType w:val="hybridMultilevel"/>
    <w:tmpl w:val="1C2C2390"/>
    <w:lvl w:ilvl="0" w:tplc="91169A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2A76FC"/>
    <w:multiLevelType w:val="hybridMultilevel"/>
    <w:tmpl w:val="5FBC0FE6"/>
    <w:lvl w:ilvl="0" w:tplc="A352E9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1E7054"/>
    <w:multiLevelType w:val="hybridMultilevel"/>
    <w:tmpl w:val="8A7AD2E2"/>
    <w:lvl w:ilvl="0" w:tplc="7F2C4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0F0AE7"/>
    <w:multiLevelType w:val="hybridMultilevel"/>
    <w:tmpl w:val="46A0F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866F5"/>
    <w:multiLevelType w:val="hybridMultilevel"/>
    <w:tmpl w:val="2070AE7C"/>
    <w:lvl w:ilvl="0" w:tplc="0409000F">
      <w:start w:val="3"/>
      <w:numFmt w:val="decimal"/>
      <w:lvlText w:val="%1."/>
      <w:lvlJc w:val="left"/>
      <w:pPr>
        <w:ind w:left="360" w:hanging="360"/>
      </w:pPr>
      <w:rPr>
        <w:rFonts w:hint="default"/>
      </w:rPr>
    </w:lvl>
    <w:lvl w:ilvl="1" w:tplc="3280C5D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3BAEE052">
      <w:start w:val="1"/>
      <w:numFmt w:val="upperLetter"/>
      <w:lvlText w:val="%8."/>
      <w:lvlJc w:val="left"/>
      <w:pPr>
        <w:ind w:left="5400" w:hanging="360"/>
      </w:pPr>
      <w:rPr>
        <w:rFonts w:hint="default"/>
      </w:rPr>
    </w:lvl>
    <w:lvl w:ilvl="8" w:tplc="0409001B">
      <w:start w:val="1"/>
      <w:numFmt w:val="lowerRoman"/>
      <w:lvlText w:val="%9."/>
      <w:lvlJc w:val="right"/>
      <w:pPr>
        <w:ind w:left="6120" w:hanging="180"/>
      </w:pPr>
    </w:lvl>
  </w:abstractNum>
  <w:abstractNum w:abstractNumId="13">
    <w:nsid w:val="29F13784"/>
    <w:multiLevelType w:val="hybridMultilevel"/>
    <w:tmpl w:val="202A683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F42409"/>
    <w:multiLevelType w:val="hybridMultilevel"/>
    <w:tmpl w:val="267EF6E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8E292E"/>
    <w:multiLevelType w:val="hybridMultilevel"/>
    <w:tmpl w:val="A65A3CAC"/>
    <w:lvl w:ilvl="0" w:tplc="2CB6B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9A849B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51384F"/>
    <w:multiLevelType w:val="hybridMultilevel"/>
    <w:tmpl w:val="10E4667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50602C"/>
    <w:multiLevelType w:val="hybridMultilevel"/>
    <w:tmpl w:val="E1ECD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D24EB4"/>
    <w:multiLevelType w:val="hybridMultilevel"/>
    <w:tmpl w:val="CF9AC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5D7238"/>
    <w:multiLevelType w:val="hybridMultilevel"/>
    <w:tmpl w:val="67220AC4"/>
    <w:lvl w:ilvl="0" w:tplc="648A5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4964A0"/>
    <w:multiLevelType w:val="hybridMultilevel"/>
    <w:tmpl w:val="B1B27A34"/>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A369C1"/>
    <w:multiLevelType w:val="hybridMultilevel"/>
    <w:tmpl w:val="4AFAC1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513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3F1C6242"/>
    <w:multiLevelType w:val="hybridMultilevel"/>
    <w:tmpl w:val="10645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EE194C"/>
    <w:multiLevelType w:val="hybridMultilevel"/>
    <w:tmpl w:val="BA8886C4"/>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8639FE"/>
    <w:multiLevelType w:val="hybridMultilevel"/>
    <w:tmpl w:val="87B24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70065"/>
    <w:multiLevelType w:val="hybridMultilevel"/>
    <w:tmpl w:val="7C6CD17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317714"/>
    <w:multiLevelType w:val="hybridMultilevel"/>
    <w:tmpl w:val="1CEAA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385578"/>
    <w:multiLevelType w:val="hybridMultilevel"/>
    <w:tmpl w:val="2BBC36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8118F1"/>
    <w:multiLevelType w:val="hybridMultilevel"/>
    <w:tmpl w:val="BC28C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EA4427"/>
    <w:multiLevelType w:val="hybridMultilevel"/>
    <w:tmpl w:val="82B2696C"/>
    <w:lvl w:ilvl="0" w:tplc="0409000F">
      <w:start w:val="3"/>
      <w:numFmt w:val="decimal"/>
      <w:lvlText w:val="%1."/>
      <w:lvlJc w:val="left"/>
      <w:pPr>
        <w:ind w:left="360" w:hanging="360"/>
      </w:pPr>
      <w:rPr>
        <w:rFonts w:hint="default"/>
      </w:rPr>
    </w:lvl>
    <w:lvl w:ilvl="1" w:tplc="3280C5D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3BAEE052">
      <w:start w:val="1"/>
      <w:numFmt w:val="upperLetter"/>
      <w:lvlText w:val="%8."/>
      <w:lvlJc w:val="left"/>
      <w:pPr>
        <w:ind w:left="5400" w:hanging="360"/>
      </w:pPr>
      <w:rPr>
        <w:rFonts w:hint="default"/>
      </w:rPr>
    </w:lvl>
    <w:lvl w:ilvl="8" w:tplc="04090001">
      <w:start w:val="1"/>
      <w:numFmt w:val="bullet"/>
      <w:lvlText w:val=""/>
      <w:lvlJc w:val="left"/>
      <w:pPr>
        <w:ind w:left="3240" w:hanging="360"/>
      </w:pPr>
      <w:rPr>
        <w:rFonts w:ascii="Symbol" w:hAnsi="Symbol" w:hint="default"/>
      </w:rPr>
    </w:lvl>
  </w:abstractNum>
  <w:abstractNum w:abstractNumId="30">
    <w:nsid w:val="5E7C75BB"/>
    <w:multiLevelType w:val="hybridMultilevel"/>
    <w:tmpl w:val="6E46E3CE"/>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DE29F3"/>
    <w:multiLevelType w:val="hybridMultilevel"/>
    <w:tmpl w:val="A60CA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B73DB5"/>
    <w:multiLevelType w:val="hybridMultilevel"/>
    <w:tmpl w:val="03BC98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24B3E"/>
    <w:multiLevelType w:val="hybridMultilevel"/>
    <w:tmpl w:val="AFD404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513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01">
      <w:start w:val="1"/>
      <w:numFmt w:val="bullet"/>
      <w:lvlText w:val=""/>
      <w:lvlJc w:val="left"/>
      <w:pPr>
        <w:ind w:left="6300" w:hanging="360"/>
      </w:pPr>
      <w:rPr>
        <w:rFonts w:ascii="Symbol" w:hAnsi="Symbol" w:hint="default"/>
      </w:rPr>
    </w:lvl>
  </w:abstractNum>
  <w:abstractNum w:abstractNumId="34">
    <w:nsid w:val="6F6B1C6E"/>
    <w:multiLevelType w:val="hybridMultilevel"/>
    <w:tmpl w:val="2A486148"/>
    <w:lvl w:ilvl="0" w:tplc="5ED6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5C3A0E"/>
    <w:multiLevelType w:val="multilevel"/>
    <w:tmpl w:val="12604EF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0EA09EB"/>
    <w:multiLevelType w:val="hybridMultilevel"/>
    <w:tmpl w:val="20B4DFEC"/>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1247A"/>
    <w:multiLevelType w:val="hybridMultilevel"/>
    <w:tmpl w:val="7F46158E"/>
    <w:lvl w:ilvl="0" w:tplc="694C07FE">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B34053"/>
    <w:multiLevelType w:val="hybridMultilevel"/>
    <w:tmpl w:val="0C3EE71A"/>
    <w:lvl w:ilvl="0" w:tplc="AC641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F51FEC"/>
    <w:multiLevelType w:val="hybridMultilevel"/>
    <w:tmpl w:val="4FD296BE"/>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B913FB"/>
    <w:multiLevelType w:val="hybridMultilevel"/>
    <w:tmpl w:val="114CD3C6"/>
    <w:lvl w:ilvl="0" w:tplc="DF6CCF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237E2F"/>
    <w:multiLevelType w:val="hybridMultilevel"/>
    <w:tmpl w:val="97A04FC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5F6147"/>
    <w:multiLevelType w:val="hybridMultilevel"/>
    <w:tmpl w:val="A956F2FE"/>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3561B1"/>
    <w:multiLevelType w:val="hybridMultilevel"/>
    <w:tmpl w:val="25E409F8"/>
    <w:lvl w:ilvl="0" w:tplc="0409000F">
      <w:start w:val="3"/>
      <w:numFmt w:val="decimal"/>
      <w:lvlText w:val="%1."/>
      <w:lvlJc w:val="left"/>
      <w:pPr>
        <w:ind w:left="360" w:hanging="360"/>
      </w:pPr>
      <w:rPr>
        <w:rFonts w:hint="default"/>
      </w:rPr>
    </w:lvl>
    <w:lvl w:ilvl="1" w:tplc="3280C5D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01">
      <w:start w:val="1"/>
      <w:numFmt w:val="bullet"/>
      <w:lvlText w:val=""/>
      <w:lvlJc w:val="left"/>
      <w:pPr>
        <w:ind w:left="3240" w:hanging="360"/>
      </w:pPr>
      <w:rPr>
        <w:rFonts w:ascii="Symbol" w:hAnsi="Symbol" w:hint="default"/>
      </w:rPr>
    </w:lvl>
    <w:lvl w:ilvl="8" w:tplc="04090001">
      <w:start w:val="1"/>
      <w:numFmt w:val="bullet"/>
      <w:lvlText w:val=""/>
      <w:lvlJc w:val="left"/>
      <w:pPr>
        <w:ind w:left="3240" w:hanging="360"/>
      </w:pPr>
      <w:rPr>
        <w:rFonts w:ascii="Symbol" w:hAnsi="Symbol" w:hint="default"/>
      </w:rPr>
    </w:lvl>
  </w:abstractNum>
  <w:abstractNum w:abstractNumId="44">
    <w:nsid w:val="78D02512"/>
    <w:multiLevelType w:val="hybridMultilevel"/>
    <w:tmpl w:val="B87AC37E"/>
    <w:lvl w:ilvl="0" w:tplc="66C4D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9B7A0B"/>
    <w:multiLevelType w:val="hybridMultilevel"/>
    <w:tmpl w:val="A2A0429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E123EEC"/>
    <w:multiLevelType w:val="hybridMultilevel"/>
    <w:tmpl w:val="94EA607A"/>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DB6CEE"/>
    <w:multiLevelType w:val="hybridMultilevel"/>
    <w:tmpl w:val="0AF83AA2"/>
    <w:lvl w:ilvl="0" w:tplc="59020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2"/>
  </w:num>
  <w:num w:numId="3">
    <w:abstractNumId w:val="3"/>
  </w:num>
  <w:num w:numId="4">
    <w:abstractNumId w:val="10"/>
  </w:num>
  <w:num w:numId="5">
    <w:abstractNumId w:val="26"/>
  </w:num>
  <w:num w:numId="6">
    <w:abstractNumId w:val="29"/>
  </w:num>
  <w:num w:numId="7">
    <w:abstractNumId w:val="43"/>
  </w:num>
  <w:num w:numId="8">
    <w:abstractNumId w:val="34"/>
  </w:num>
  <w:num w:numId="9">
    <w:abstractNumId w:val="37"/>
  </w:num>
  <w:num w:numId="10">
    <w:abstractNumId w:val="15"/>
  </w:num>
  <w:num w:numId="11">
    <w:abstractNumId w:val="6"/>
  </w:num>
  <w:num w:numId="12">
    <w:abstractNumId w:val="47"/>
  </w:num>
  <w:num w:numId="13">
    <w:abstractNumId w:val="38"/>
  </w:num>
  <w:num w:numId="14">
    <w:abstractNumId w:val="44"/>
  </w:num>
  <w:num w:numId="15">
    <w:abstractNumId w:val="19"/>
  </w:num>
  <w:num w:numId="16">
    <w:abstractNumId w:val="20"/>
  </w:num>
  <w:num w:numId="17">
    <w:abstractNumId w:val="9"/>
  </w:num>
  <w:num w:numId="18">
    <w:abstractNumId w:val="8"/>
  </w:num>
  <w:num w:numId="19">
    <w:abstractNumId w:val="35"/>
  </w:num>
  <w:num w:numId="20">
    <w:abstractNumId w:val="42"/>
  </w:num>
  <w:num w:numId="21">
    <w:abstractNumId w:val="40"/>
  </w:num>
  <w:num w:numId="22">
    <w:abstractNumId w:val="4"/>
  </w:num>
  <w:num w:numId="23">
    <w:abstractNumId w:val="39"/>
  </w:num>
  <w:num w:numId="24">
    <w:abstractNumId w:val="17"/>
  </w:num>
  <w:num w:numId="25">
    <w:abstractNumId w:val="2"/>
  </w:num>
  <w:num w:numId="26">
    <w:abstractNumId w:val="41"/>
  </w:num>
  <w:num w:numId="27">
    <w:abstractNumId w:val="31"/>
  </w:num>
  <w:num w:numId="28">
    <w:abstractNumId w:val="45"/>
  </w:num>
  <w:num w:numId="29">
    <w:abstractNumId w:val="14"/>
  </w:num>
  <w:num w:numId="30">
    <w:abstractNumId w:val="13"/>
  </w:num>
  <w:num w:numId="31">
    <w:abstractNumId w:val="30"/>
  </w:num>
  <w:num w:numId="32">
    <w:abstractNumId w:val="25"/>
  </w:num>
  <w:num w:numId="33">
    <w:abstractNumId w:val="5"/>
  </w:num>
  <w:num w:numId="34">
    <w:abstractNumId w:val="1"/>
  </w:num>
  <w:num w:numId="35">
    <w:abstractNumId w:val="16"/>
  </w:num>
  <w:num w:numId="36">
    <w:abstractNumId w:val="24"/>
  </w:num>
  <w:num w:numId="37">
    <w:abstractNumId w:val="11"/>
  </w:num>
  <w:num w:numId="38">
    <w:abstractNumId w:val="28"/>
  </w:num>
  <w:num w:numId="39">
    <w:abstractNumId w:val="36"/>
  </w:num>
  <w:num w:numId="40">
    <w:abstractNumId w:val="0"/>
  </w:num>
  <w:num w:numId="41">
    <w:abstractNumId w:val="22"/>
  </w:num>
  <w:num w:numId="42">
    <w:abstractNumId w:val="27"/>
  </w:num>
  <w:num w:numId="43">
    <w:abstractNumId w:val="23"/>
  </w:num>
  <w:num w:numId="44">
    <w:abstractNumId w:val="46"/>
  </w:num>
  <w:num w:numId="45">
    <w:abstractNumId w:val="33"/>
  </w:num>
  <w:num w:numId="46">
    <w:abstractNumId w:val="7"/>
  </w:num>
  <w:num w:numId="47">
    <w:abstractNumId w:val="18"/>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5BB0"/>
    <w:rsid w:val="0002335D"/>
    <w:rsid w:val="000274F6"/>
    <w:rsid w:val="00034B85"/>
    <w:rsid w:val="00034E92"/>
    <w:rsid w:val="00055159"/>
    <w:rsid w:val="000601DA"/>
    <w:rsid w:val="0006667C"/>
    <w:rsid w:val="0007787F"/>
    <w:rsid w:val="00077FD2"/>
    <w:rsid w:val="000855F8"/>
    <w:rsid w:val="0009125C"/>
    <w:rsid w:val="00093FEB"/>
    <w:rsid w:val="00094D5E"/>
    <w:rsid w:val="000A207F"/>
    <w:rsid w:val="000B2153"/>
    <w:rsid w:val="000B6EA3"/>
    <w:rsid w:val="000F51C9"/>
    <w:rsid w:val="001014DC"/>
    <w:rsid w:val="00105F85"/>
    <w:rsid w:val="00110C96"/>
    <w:rsid w:val="0012479E"/>
    <w:rsid w:val="00125A74"/>
    <w:rsid w:val="0012675F"/>
    <w:rsid w:val="00135C32"/>
    <w:rsid w:val="001410E4"/>
    <w:rsid w:val="001465C8"/>
    <w:rsid w:val="00153093"/>
    <w:rsid w:val="00156A04"/>
    <w:rsid w:val="00156FC4"/>
    <w:rsid w:val="00167206"/>
    <w:rsid w:val="001708CF"/>
    <w:rsid w:val="0018513E"/>
    <w:rsid w:val="001873FF"/>
    <w:rsid w:val="0019412F"/>
    <w:rsid w:val="001B4345"/>
    <w:rsid w:val="001C2950"/>
    <w:rsid w:val="001D4F23"/>
    <w:rsid w:val="001E0C04"/>
    <w:rsid w:val="001E1D57"/>
    <w:rsid w:val="001E30F5"/>
    <w:rsid w:val="001E7729"/>
    <w:rsid w:val="001F6770"/>
    <w:rsid w:val="0020097B"/>
    <w:rsid w:val="002150FA"/>
    <w:rsid w:val="00215E67"/>
    <w:rsid w:val="0021738F"/>
    <w:rsid w:val="00242D40"/>
    <w:rsid w:val="002529CE"/>
    <w:rsid w:val="00265DA9"/>
    <w:rsid w:val="0027109E"/>
    <w:rsid w:val="0028263E"/>
    <w:rsid w:val="00285EC9"/>
    <w:rsid w:val="002A0F56"/>
    <w:rsid w:val="002A35BB"/>
    <w:rsid w:val="002C2F74"/>
    <w:rsid w:val="002D204D"/>
    <w:rsid w:val="002D2EE7"/>
    <w:rsid w:val="002D334C"/>
    <w:rsid w:val="002E4670"/>
    <w:rsid w:val="003114E2"/>
    <w:rsid w:val="003134FC"/>
    <w:rsid w:val="00313D18"/>
    <w:rsid w:val="00314B28"/>
    <w:rsid w:val="0033149E"/>
    <w:rsid w:val="00345E8B"/>
    <w:rsid w:val="00356583"/>
    <w:rsid w:val="00365F1E"/>
    <w:rsid w:val="003666D7"/>
    <w:rsid w:val="00380778"/>
    <w:rsid w:val="0039689F"/>
    <w:rsid w:val="003972D3"/>
    <w:rsid w:val="003A2C2D"/>
    <w:rsid w:val="003A6BFD"/>
    <w:rsid w:val="003B02D0"/>
    <w:rsid w:val="003B2E83"/>
    <w:rsid w:val="003C19FF"/>
    <w:rsid w:val="003D196A"/>
    <w:rsid w:val="003E1583"/>
    <w:rsid w:val="003F3386"/>
    <w:rsid w:val="00414395"/>
    <w:rsid w:val="004157BF"/>
    <w:rsid w:val="004410DC"/>
    <w:rsid w:val="004435E1"/>
    <w:rsid w:val="00450C3F"/>
    <w:rsid w:val="00460B4E"/>
    <w:rsid w:val="00462C91"/>
    <w:rsid w:val="00462EA4"/>
    <w:rsid w:val="00476E65"/>
    <w:rsid w:val="00482A34"/>
    <w:rsid w:val="00484314"/>
    <w:rsid w:val="004843BC"/>
    <w:rsid w:val="004913B8"/>
    <w:rsid w:val="004A5409"/>
    <w:rsid w:val="004B17AD"/>
    <w:rsid w:val="004B25C3"/>
    <w:rsid w:val="004B5E72"/>
    <w:rsid w:val="004B607E"/>
    <w:rsid w:val="004C322F"/>
    <w:rsid w:val="004C4434"/>
    <w:rsid w:val="004C7066"/>
    <w:rsid w:val="004D10F1"/>
    <w:rsid w:val="004D4C01"/>
    <w:rsid w:val="004D7D80"/>
    <w:rsid w:val="004F03A7"/>
    <w:rsid w:val="004F1DE9"/>
    <w:rsid w:val="004F3CAD"/>
    <w:rsid w:val="004F78F3"/>
    <w:rsid w:val="005027F6"/>
    <w:rsid w:val="00506F63"/>
    <w:rsid w:val="0051236F"/>
    <w:rsid w:val="00514CE2"/>
    <w:rsid w:val="00523B90"/>
    <w:rsid w:val="00525F83"/>
    <w:rsid w:val="00530EBF"/>
    <w:rsid w:val="005404E4"/>
    <w:rsid w:val="00552F95"/>
    <w:rsid w:val="00553FE1"/>
    <w:rsid w:val="00557738"/>
    <w:rsid w:val="0056525C"/>
    <w:rsid w:val="005810A6"/>
    <w:rsid w:val="0058205B"/>
    <w:rsid w:val="00594C2E"/>
    <w:rsid w:val="005A45D4"/>
    <w:rsid w:val="005A7063"/>
    <w:rsid w:val="005B2FB0"/>
    <w:rsid w:val="005C341B"/>
    <w:rsid w:val="005C50F7"/>
    <w:rsid w:val="005C5B99"/>
    <w:rsid w:val="005C7478"/>
    <w:rsid w:val="005E5142"/>
    <w:rsid w:val="005F4EB2"/>
    <w:rsid w:val="00604D94"/>
    <w:rsid w:val="00624CC6"/>
    <w:rsid w:val="00627828"/>
    <w:rsid w:val="00636E4D"/>
    <w:rsid w:val="00644776"/>
    <w:rsid w:val="00655BFA"/>
    <w:rsid w:val="0065737B"/>
    <w:rsid w:val="006576C1"/>
    <w:rsid w:val="006652E7"/>
    <w:rsid w:val="00671066"/>
    <w:rsid w:val="00673352"/>
    <w:rsid w:val="00674286"/>
    <w:rsid w:val="00674BD5"/>
    <w:rsid w:val="00674D99"/>
    <w:rsid w:val="00675967"/>
    <w:rsid w:val="0068230A"/>
    <w:rsid w:val="00694E8D"/>
    <w:rsid w:val="00696852"/>
    <w:rsid w:val="006A49B2"/>
    <w:rsid w:val="006A78C1"/>
    <w:rsid w:val="006B5753"/>
    <w:rsid w:val="006C00EC"/>
    <w:rsid w:val="006E679E"/>
    <w:rsid w:val="006F0305"/>
    <w:rsid w:val="006F11B4"/>
    <w:rsid w:val="006F1E25"/>
    <w:rsid w:val="007008AA"/>
    <w:rsid w:val="007022BA"/>
    <w:rsid w:val="007059C0"/>
    <w:rsid w:val="00707B25"/>
    <w:rsid w:val="00713D7F"/>
    <w:rsid w:val="007170AB"/>
    <w:rsid w:val="007320F1"/>
    <w:rsid w:val="00733959"/>
    <w:rsid w:val="00741EBC"/>
    <w:rsid w:val="007434EA"/>
    <w:rsid w:val="00754159"/>
    <w:rsid w:val="00757CAB"/>
    <w:rsid w:val="007621A8"/>
    <w:rsid w:val="00762A19"/>
    <w:rsid w:val="00765D00"/>
    <w:rsid w:val="007702A3"/>
    <w:rsid w:val="00772FC8"/>
    <w:rsid w:val="00775881"/>
    <w:rsid w:val="007771C8"/>
    <w:rsid w:val="007852B1"/>
    <w:rsid w:val="00787E37"/>
    <w:rsid w:val="00794E3F"/>
    <w:rsid w:val="007A5F86"/>
    <w:rsid w:val="007C5F4D"/>
    <w:rsid w:val="007E5451"/>
    <w:rsid w:val="007F4C94"/>
    <w:rsid w:val="008119A5"/>
    <w:rsid w:val="00812A22"/>
    <w:rsid w:val="00813B57"/>
    <w:rsid w:val="00822A4E"/>
    <w:rsid w:val="00823927"/>
    <w:rsid w:val="0083009F"/>
    <w:rsid w:val="008325CC"/>
    <w:rsid w:val="0083424D"/>
    <w:rsid w:val="0085070E"/>
    <w:rsid w:val="0086068B"/>
    <w:rsid w:val="008659C9"/>
    <w:rsid w:val="00870C74"/>
    <w:rsid w:val="00873345"/>
    <w:rsid w:val="00873BAB"/>
    <w:rsid w:val="00875B00"/>
    <w:rsid w:val="00880884"/>
    <w:rsid w:val="00880CD1"/>
    <w:rsid w:val="00896C5D"/>
    <w:rsid w:val="008B252E"/>
    <w:rsid w:val="008C16C6"/>
    <w:rsid w:val="008C4E92"/>
    <w:rsid w:val="008C72F3"/>
    <w:rsid w:val="008E194F"/>
    <w:rsid w:val="008E2BE7"/>
    <w:rsid w:val="008F03D9"/>
    <w:rsid w:val="008F0669"/>
    <w:rsid w:val="008F5EDB"/>
    <w:rsid w:val="00903DA3"/>
    <w:rsid w:val="00904B8B"/>
    <w:rsid w:val="00920969"/>
    <w:rsid w:val="0092716E"/>
    <w:rsid w:val="009365B7"/>
    <w:rsid w:val="009410B9"/>
    <w:rsid w:val="00954F0E"/>
    <w:rsid w:val="00974702"/>
    <w:rsid w:val="00986461"/>
    <w:rsid w:val="00987001"/>
    <w:rsid w:val="00987562"/>
    <w:rsid w:val="009A1C5F"/>
    <w:rsid w:val="009C7CB5"/>
    <w:rsid w:val="009E1445"/>
    <w:rsid w:val="00A02719"/>
    <w:rsid w:val="00A05FEB"/>
    <w:rsid w:val="00A07005"/>
    <w:rsid w:val="00A13A82"/>
    <w:rsid w:val="00A34512"/>
    <w:rsid w:val="00A3620C"/>
    <w:rsid w:val="00A36A8C"/>
    <w:rsid w:val="00A41A61"/>
    <w:rsid w:val="00A50B74"/>
    <w:rsid w:val="00A6097D"/>
    <w:rsid w:val="00A65A22"/>
    <w:rsid w:val="00A753B5"/>
    <w:rsid w:val="00A76AD1"/>
    <w:rsid w:val="00A81C3E"/>
    <w:rsid w:val="00AA2A1C"/>
    <w:rsid w:val="00AC2864"/>
    <w:rsid w:val="00AC57E7"/>
    <w:rsid w:val="00AD15F7"/>
    <w:rsid w:val="00AD6383"/>
    <w:rsid w:val="00AE7DF7"/>
    <w:rsid w:val="00B004D0"/>
    <w:rsid w:val="00B01FC4"/>
    <w:rsid w:val="00B060FE"/>
    <w:rsid w:val="00B1531F"/>
    <w:rsid w:val="00B25128"/>
    <w:rsid w:val="00B344B7"/>
    <w:rsid w:val="00B35BB6"/>
    <w:rsid w:val="00B35C88"/>
    <w:rsid w:val="00B36D7B"/>
    <w:rsid w:val="00B5751B"/>
    <w:rsid w:val="00B608BA"/>
    <w:rsid w:val="00B61814"/>
    <w:rsid w:val="00B66AED"/>
    <w:rsid w:val="00B8103E"/>
    <w:rsid w:val="00B8305B"/>
    <w:rsid w:val="00B87CAF"/>
    <w:rsid w:val="00B9044E"/>
    <w:rsid w:val="00B95EBC"/>
    <w:rsid w:val="00BA28D1"/>
    <w:rsid w:val="00BA327B"/>
    <w:rsid w:val="00BA6454"/>
    <w:rsid w:val="00BA720E"/>
    <w:rsid w:val="00BB2F68"/>
    <w:rsid w:val="00BB399B"/>
    <w:rsid w:val="00BC07A4"/>
    <w:rsid w:val="00BC4ABE"/>
    <w:rsid w:val="00BD1AC6"/>
    <w:rsid w:val="00BE683C"/>
    <w:rsid w:val="00BF1A8E"/>
    <w:rsid w:val="00C05265"/>
    <w:rsid w:val="00C151F2"/>
    <w:rsid w:val="00C20535"/>
    <w:rsid w:val="00C211E2"/>
    <w:rsid w:val="00C22CA3"/>
    <w:rsid w:val="00C25155"/>
    <w:rsid w:val="00C35A99"/>
    <w:rsid w:val="00C42C00"/>
    <w:rsid w:val="00C508AF"/>
    <w:rsid w:val="00C51903"/>
    <w:rsid w:val="00C547C6"/>
    <w:rsid w:val="00C64E85"/>
    <w:rsid w:val="00C87E85"/>
    <w:rsid w:val="00C901B1"/>
    <w:rsid w:val="00C925CA"/>
    <w:rsid w:val="00C97B24"/>
    <w:rsid w:val="00CA76E5"/>
    <w:rsid w:val="00CB2186"/>
    <w:rsid w:val="00CB28BC"/>
    <w:rsid w:val="00CB3102"/>
    <w:rsid w:val="00CE4C64"/>
    <w:rsid w:val="00CE7358"/>
    <w:rsid w:val="00CF24FB"/>
    <w:rsid w:val="00D20319"/>
    <w:rsid w:val="00D23C1C"/>
    <w:rsid w:val="00D242AE"/>
    <w:rsid w:val="00D2540C"/>
    <w:rsid w:val="00D25764"/>
    <w:rsid w:val="00D2576C"/>
    <w:rsid w:val="00D30EB3"/>
    <w:rsid w:val="00D3207F"/>
    <w:rsid w:val="00D334AD"/>
    <w:rsid w:val="00D34387"/>
    <w:rsid w:val="00D36734"/>
    <w:rsid w:val="00D403EB"/>
    <w:rsid w:val="00D4380B"/>
    <w:rsid w:val="00D44C76"/>
    <w:rsid w:val="00D46954"/>
    <w:rsid w:val="00D527A6"/>
    <w:rsid w:val="00D553CB"/>
    <w:rsid w:val="00D8532B"/>
    <w:rsid w:val="00D876AA"/>
    <w:rsid w:val="00DA0198"/>
    <w:rsid w:val="00DA3DDB"/>
    <w:rsid w:val="00DA3E43"/>
    <w:rsid w:val="00DA4D25"/>
    <w:rsid w:val="00DA7B27"/>
    <w:rsid w:val="00DC068B"/>
    <w:rsid w:val="00DD00E4"/>
    <w:rsid w:val="00DE3060"/>
    <w:rsid w:val="00DE63BA"/>
    <w:rsid w:val="00DE76B9"/>
    <w:rsid w:val="00DE7CBD"/>
    <w:rsid w:val="00DF23E1"/>
    <w:rsid w:val="00DF6797"/>
    <w:rsid w:val="00E00A9F"/>
    <w:rsid w:val="00E20AF7"/>
    <w:rsid w:val="00E27092"/>
    <w:rsid w:val="00E311BC"/>
    <w:rsid w:val="00E650E0"/>
    <w:rsid w:val="00E65299"/>
    <w:rsid w:val="00E760E6"/>
    <w:rsid w:val="00E9060F"/>
    <w:rsid w:val="00E9416E"/>
    <w:rsid w:val="00E94502"/>
    <w:rsid w:val="00E97533"/>
    <w:rsid w:val="00EA1B99"/>
    <w:rsid w:val="00EE176F"/>
    <w:rsid w:val="00EE4034"/>
    <w:rsid w:val="00EE6449"/>
    <w:rsid w:val="00EE6DBC"/>
    <w:rsid w:val="00EF11BE"/>
    <w:rsid w:val="00EF53A4"/>
    <w:rsid w:val="00F009FA"/>
    <w:rsid w:val="00F16BB3"/>
    <w:rsid w:val="00F24586"/>
    <w:rsid w:val="00F25D76"/>
    <w:rsid w:val="00F363BE"/>
    <w:rsid w:val="00F519D6"/>
    <w:rsid w:val="00F63763"/>
    <w:rsid w:val="00F64367"/>
    <w:rsid w:val="00F6721D"/>
    <w:rsid w:val="00F700DA"/>
    <w:rsid w:val="00F728A6"/>
    <w:rsid w:val="00F86096"/>
    <w:rsid w:val="00F945ED"/>
    <w:rsid w:val="00FA4432"/>
    <w:rsid w:val="00FB343B"/>
    <w:rsid w:val="00FB5A80"/>
    <w:rsid w:val="00FD1770"/>
    <w:rsid w:val="00FD2522"/>
    <w:rsid w:val="00FD400C"/>
    <w:rsid w:val="00FE2E67"/>
    <w:rsid w:val="00FF1463"/>
    <w:rsid w:val="00FF619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6710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bcv">
    <w:name w:val="bcv"/>
    <w:basedOn w:val="DefaultParagraphFont"/>
    <w:rsid w:val="00FB5A80"/>
  </w:style>
  <w:style w:type="paragraph" w:customStyle="1" w:styleId="pl">
    <w:name w:val="pl"/>
    <w:basedOn w:val="Normal"/>
    <w:rsid w:val="00482A34"/>
    <w:pPr>
      <w:spacing w:beforeLines="1" w:afterLines="1"/>
    </w:pPr>
    <w:rPr>
      <w:rFonts w:ascii="Times" w:hAnsi="Times"/>
      <w:sz w:val="20"/>
      <w:szCs w:val="20"/>
    </w:rPr>
  </w:style>
  <w:style w:type="paragraph" w:customStyle="1" w:styleId="pf">
    <w:name w:val="pf"/>
    <w:basedOn w:val="Normal"/>
    <w:rsid w:val="00762A19"/>
    <w:pPr>
      <w:spacing w:beforeLines="1" w:afterLines="1"/>
    </w:pPr>
    <w:rPr>
      <w:rFonts w:ascii="Times" w:hAnsi="Times"/>
      <w:sz w:val="20"/>
      <w:szCs w:val="20"/>
    </w:rPr>
  </w:style>
  <w:style w:type="paragraph" w:customStyle="1" w:styleId="pof">
    <w:name w:val="pof"/>
    <w:basedOn w:val="Normal"/>
    <w:rsid w:val="0068230A"/>
    <w:pPr>
      <w:spacing w:beforeLines="1" w:afterLines="1"/>
    </w:pPr>
    <w:rPr>
      <w:rFonts w:ascii="Times" w:hAnsi="Times"/>
      <w:sz w:val="20"/>
      <w:szCs w:val="20"/>
    </w:rPr>
  </w:style>
  <w:style w:type="paragraph" w:customStyle="1" w:styleId="poi">
    <w:name w:val="poi"/>
    <w:basedOn w:val="Normal"/>
    <w:rsid w:val="0068230A"/>
    <w:pPr>
      <w:spacing w:beforeLines="1" w:afterLines="1"/>
    </w:pPr>
    <w:rPr>
      <w:rFonts w:ascii="Times" w:hAnsi="Times"/>
      <w:sz w:val="20"/>
      <w:szCs w:val="20"/>
    </w:rPr>
  </w:style>
  <w:style w:type="paragraph" w:customStyle="1" w:styleId="po">
    <w:name w:val="po"/>
    <w:basedOn w:val="Normal"/>
    <w:rsid w:val="0068230A"/>
    <w:pPr>
      <w:spacing w:beforeLines="1" w:afterLines="1"/>
    </w:pPr>
    <w:rPr>
      <w:rFonts w:ascii="Times" w:hAnsi="Times"/>
      <w:sz w:val="20"/>
      <w:szCs w:val="20"/>
    </w:rPr>
  </w:style>
  <w:style w:type="paragraph" w:customStyle="1" w:styleId="poil">
    <w:name w:val="poil"/>
    <w:basedOn w:val="Normal"/>
    <w:rsid w:val="0068230A"/>
    <w:pPr>
      <w:spacing w:beforeLines="1" w:afterLines="1"/>
    </w:pPr>
    <w:rPr>
      <w:rFonts w:ascii="Times" w:hAnsi="Times"/>
      <w:sz w:val="20"/>
      <w:szCs w:val="20"/>
    </w:rPr>
  </w:style>
  <w:style w:type="character" w:customStyle="1" w:styleId="Heading4Char">
    <w:name w:val="Heading 4 Char"/>
    <w:basedOn w:val="DefaultParagraphFont"/>
    <w:link w:val="Heading4"/>
    <w:rsid w:val="00671066"/>
    <w:rPr>
      <w:rFonts w:asciiTheme="majorHAnsi" w:eastAsiaTheme="majorEastAsia" w:hAnsiTheme="majorHAnsi" w:cstheme="majorBidi"/>
      <w:b/>
      <w:bCs/>
      <w:i/>
      <w:iCs/>
      <w:color w:val="4F81BD" w:themeColor="accent1"/>
    </w:rPr>
  </w:style>
  <w:style w:type="paragraph" w:customStyle="1" w:styleId="poif">
    <w:name w:val="poif"/>
    <w:basedOn w:val="Normal"/>
    <w:rsid w:val="00671066"/>
    <w:pPr>
      <w:spacing w:beforeLines="1" w:afterLines="1"/>
    </w:pPr>
    <w:rPr>
      <w:rFonts w:ascii="Times" w:hAnsi="Times"/>
      <w:sz w:val="20"/>
      <w:szCs w:val="20"/>
    </w:rPr>
  </w:style>
  <w:style w:type="character" w:customStyle="1" w:styleId="a-size-large">
    <w:name w:val="a-size-large"/>
    <w:basedOn w:val="DefaultParagraphFont"/>
    <w:rsid w:val="00356583"/>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2607989">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19618026">
      <w:bodyDiv w:val="1"/>
      <w:marLeft w:val="0"/>
      <w:marRight w:val="0"/>
      <w:marTop w:val="0"/>
      <w:marBottom w:val="0"/>
      <w:divBdr>
        <w:top w:val="none" w:sz="0" w:space="0" w:color="auto"/>
        <w:left w:val="none" w:sz="0" w:space="0" w:color="auto"/>
        <w:bottom w:val="none" w:sz="0" w:space="0" w:color="auto"/>
        <w:right w:val="none" w:sz="0" w:space="0" w:color="auto"/>
      </w:divBdr>
    </w:div>
    <w:div w:id="154734040">
      <w:bodyDiv w:val="1"/>
      <w:marLeft w:val="0"/>
      <w:marRight w:val="0"/>
      <w:marTop w:val="0"/>
      <w:marBottom w:val="0"/>
      <w:divBdr>
        <w:top w:val="none" w:sz="0" w:space="0" w:color="auto"/>
        <w:left w:val="none" w:sz="0" w:space="0" w:color="auto"/>
        <w:bottom w:val="none" w:sz="0" w:space="0" w:color="auto"/>
        <w:right w:val="none" w:sz="0" w:space="0" w:color="auto"/>
      </w:divBdr>
    </w:div>
    <w:div w:id="206992942">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5003627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41850715">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53681992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14555624">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3261822">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77992386">
      <w:bodyDiv w:val="1"/>
      <w:marLeft w:val="0"/>
      <w:marRight w:val="0"/>
      <w:marTop w:val="0"/>
      <w:marBottom w:val="0"/>
      <w:divBdr>
        <w:top w:val="none" w:sz="0" w:space="0" w:color="auto"/>
        <w:left w:val="none" w:sz="0" w:space="0" w:color="auto"/>
        <w:bottom w:val="none" w:sz="0" w:space="0" w:color="auto"/>
        <w:right w:val="none" w:sz="0" w:space="0" w:color="auto"/>
      </w:divBdr>
    </w:div>
    <w:div w:id="789400475">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55121528">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10887524">
      <w:bodyDiv w:val="1"/>
      <w:marLeft w:val="0"/>
      <w:marRight w:val="0"/>
      <w:marTop w:val="0"/>
      <w:marBottom w:val="0"/>
      <w:divBdr>
        <w:top w:val="none" w:sz="0" w:space="0" w:color="auto"/>
        <w:left w:val="none" w:sz="0" w:space="0" w:color="auto"/>
        <w:bottom w:val="none" w:sz="0" w:space="0" w:color="auto"/>
        <w:right w:val="none" w:sz="0" w:space="0" w:color="auto"/>
      </w:divBdr>
    </w:div>
    <w:div w:id="920256696">
      <w:bodyDiv w:val="1"/>
      <w:marLeft w:val="0"/>
      <w:marRight w:val="0"/>
      <w:marTop w:val="0"/>
      <w:marBottom w:val="0"/>
      <w:divBdr>
        <w:top w:val="none" w:sz="0" w:space="0" w:color="auto"/>
        <w:left w:val="none" w:sz="0" w:space="0" w:color="auto"/>
        <w:bottom w:val="none" w:sz="0" w:space="0" w:color="auto"/>
        <w:right w:val="none" w:sz="0" w:space="0" w:color="auto"/>
      </w:divBdr>
    </w:div>
    <w:div w:id="952127695">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198005113">
      <w:bodyDiv w:val="1"/>
      <w:marLeft w:val="0"/>
      <w:marRight w:val="0"/>
      <w:marTop w:val="0"/>
      <w:marBottom w:val="0"/>
      <w:divBdr>
        <w:top w:val="none" w:sz="0" w:space="0" w:color="auto"/>
        <w:left w:val="none" w:sz="0" w:space="0" w:color="auto"/>
        <w:bottom w:val="none" w:sz="0" w:space="0" w:color="auto"/>
        <w:right w:val="none" w:sz="0" w:space="0" w:color="auto"/>
      </w:divBdr>
    </w:div>
    <w:div w:id="1283881779">
      <w:bodyDiv w:val="1"/>
      <w:marLeft w:val="0"/>
      <w:marRight w:val="0"/>
      <w:marTop w:val="0"/>
      <w:marBottom w:val="0"/>
      <w:divBdr>
        <w:top w:val="none" w:sz="0" w:space="0" w:color="auto"/>
        <w:left w:val="none" w:sz="0" w:space="0" w:color="auto"/>
        <w:bottom w:val="none" w:sz="0" w:space="0" w:color="auto"/>
        <w:right w:val="none" w:sz="0" w:space="0" w:color="auto"/>
      </w:divBdr>
    </w:div>
    <w:div w:id="137969550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514688590">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588270774">
      <w:bodyDiv w:val="1"/>
      <w:marLeft w:val="0"/>
      <w:marRight w:val="0"/>
      <w:marTop w:val="0"/>
      <w:marBottom w:val="0"/>
      <w:divBdr>
        <w:top w:val="none" w:sz="0" w:space="0" w:color="auto"/>
        <w:left w:val="none" w:sz="0" w:space="0" w:color="auto"/>
        <w:bottom w:val="none" w:sz="0" w:space="0" w:color="auto"/>
        <w:right w:val="none" w:sz="0" w:space="0" w:color="auto"/>
      </w:divBdr>
    </w:div>
    <w:div w:id="1592422247">
      <w:bodyDiv w:val="1"/>
      <w:marLeft w:val="0"/>
      <w:marRight w:val="0"/>
      <w:marTop w:val="0"/>
      <w:marBottom w:val="0"/>
      <w:divBdr>
        <w:top w:val="none" w:sz="0" w:space="0" w:color="auto"/>
        <w:left w:val="none" w:sz="0" w:space="0" w:color="auto"/>
        <w:bottom w:val="none" w:sz="0" w:space="0" w:color="auto"/>
        <w:right w:val="none" w:sz="0" w:space="0" w:color="auto"/>
      </w:divBdr>
    </w:div>
    <w:div w:id="1617708882">
      <w:bodyDiv w:val="1"/>
      <w:marLeft w:val="0"/>
      <w:marRight w:val="0"/>
      <w:marTop w:val="0"/>
      <w:marBottom w:val="0"/>
      <w:divBdr>
        <w:top w:val="none" w:sz="0" w:space="0" w:color="auto"/>
        <w:left w:val="none" w:sz="0" w:space="0" w:color="auto"/>
        <w:bottom w:val="none" w:sz="0" w:space="0" w:color="auto"/>
        <w:right w:val="none" w:sz="0" w:space="0" w:color="auto"/>
      </w:divBdr>
    </w:div>
    <w:div w:id="1633050078">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85492867">
      <w:bodyDiv w:val="1"/>
      <w:marLeft w:val="0"/>
      <w:marRight w:val="0"/>
      <w:marTop w:val="0"/>
      <w:marBottom w:val="0"/>
      <w:divBdr>
        <w:top w:val="none" w:sz="0" w:space="0" w:color="auto"/>
        <w:left w:val="none" w:sz="0" w:space="0" w:color="auto"/>
        <w:bottom w:val="none" w:sz="0" w:space="0" w:color="auto"/>
        <w:right w:val="none" w:sz="0" w:space="0" w:color="auto"/>
      </w:divBdr>
    </w:div>
    <w:div w:id="1818960373">
      <w:bodyDiv w:val="1"/>
      <w:marLeft w:val="0"/>
      <w:marRight w:val="0"/>
      <w:marTop w:val="0"/>
      <w:marBottom w:val="0"/>
      <w:divBdr>
        <w:top w:val="none" w:sz="0" w:space="0" w:color="auto"/>
        <w:left w:val="none" w:sz="0" w:space="0" w:color="auto"/>
        <w:bottom w:val="none" w:sz="0" w:space="0" w:color="auto"/>
        <w:right w:val="none" w:sz="0" w:space="0" w:color="auto"/>
      </w:divBdr>
    </w:div>
    <w:div w:id="1867017430">
      <w:bodyDiv w:val="1"/>
      <w:marLeft w:val="0"/>
      <w:marRight w:val="0"/>
      <w:marTop w:val="0"/>
      <w:marBottom w:val="0"/>
      <w:divBdr>
        <w:top w:val="none" w:sz="0" w:space="0" w:color="auto"/>
        <w:left w:val="none" w:sz="0" w:space="0" w:color="auto"/>
        <w:bottom w:val="none" w:sz="0" w:space="0" w:color="auto"/>
        <w:right w:val="none" w:sz="0" w:space="0" w:color="auto"/>
      </w:divBdr>
    </w:div>
    <w:div w:id="1927156013">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06934700">
      <w:bodyDiv w:val="1"/>
      <w:marLeft w:val="0"/>
      <w:marRight w:val="0"/>
      <w:marTop w:val="0"/>
      <w:marBottom w:val="0"/>
      <w:divBdr>
        <w:top w:val="none" w:sz="0" w:space="0" w:color="auto"/>
        <w:left w:val="none" w:sz="0" w:space="0" w:color="auto"/>
        <w:bottom w:val="none" w:sz="0" w:space="0" w:color="auto"/>
        <w:right w:val="none" w:sz="0" w:space="0" w:color="auto"/>
      </w:divBdr>
    </w:div>
    <w:div w:id="2012024901">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342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ifcon.anglicancommunion.org/media/18907/land_of_promise.pdf" TargetMode="External"/><Relationship Id="rId12" Type="http://schemas.openxmlformats.org/officeDocument/2006/relationships/hyperlink" Target="http://www.churchofscotland.org.uk/__data/assets/pdf_file/0010/14050/the_Inheritance_of_Abraham.pdf"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abeel.org/" TargetMode="External"/><Relationship Id="rId6" Type="http://schemas.openxmlformats.org/officeDocument/2006/relationships/hyperlink" Target="http://www.kairospalestine.ps/content/kairos-document" TargetMode="External"/><Relationship Id="rId7" Type="http://schemas.openxmlformats.org/officeDocument/2006/relationships/hyperlink" Target="https://en.wikipedia.org/wiki/State_of_Palestine" TargetMode="External"/><Relationship Id="rId8" Type="http://schemas.openxmlformats.org/officeDocument/2006/relationships/hyperlink" Target="https://en.wikipedia.org/wiki/Palestinian_Christians" TargetMode="External"/><Relationship Id="rId9" Type="http://schemas.openxmlformats.org/officeDocument/2006/relationships/hyperlink" Target="https://en.wikipedia.org/wiki/Christianity" TargetMode="External"/><Relationship Id="rId10" Type="http://schemas.openxmlformats.org/officeDocument/2006/relationships/hyperlink" Target="https://en.wikipedia.org/wiki/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10619</Characters>
  <Application>Microsoft Macintosh Word</Application>
  <DocSecurity>0</DocSecurity>
  <Lines>88</Lines>
  <Paragraphs>21</Paragraphs>
  <ScaleCrop>false</ScaleCrop>
  <LinksUpToDate>false</LinksUpToDate>
  <CharactersWithSpaces>13040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3</cp:revision>
  <dcterms:created xsi:type="dcterms:W3CDTF">2015-11-09T15:21:00Z</dcterms:created>
  <dcterms:modified xsi:type="dcterms:W3CDTF">2015-11-09T17:08:00Z</dcterms:modified>
</cp:coreProperties>
</file>