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19" w:rsidRDefault="00A02719" w:rsidP="007771C8"/>
    <w:p w:rsidR="0056525C" w:rsidRDefault="001E7729" w:rsidP="00A02719">
      <w:pPr>
        <w:jc w:val="center"/>
        <w:rPr>
          <w:b/>
        </w:rPr>
      </w:pPr>
      <w:r>
        <w:rPr>
          <w:b/>
        </w:rPr>
        <w:t>St. George and the Land of Palestine</w:t>
      </w:r>
    </w:p>
    <w:p w:rsidR="00A02719" w:rsidRPr="00E760E6" w:rsidRDefault="001E7729" w:rsidP="00E760E6">
      <w:pPr>
        <w:jc w:val="center"/>
      </w:pPr>
      <w:r>
        <w:t>October 20</w:t>
      </w:r>
      <w:r w:rsidR="00E760E6" w:rsidRPr="00E760E6">
        <w:t>, 2015</w:t>
      </w:r>
    </w:p>
    <w:p w:rsidR="0056525C" w:rsidRPr="0056525C" w:rsidRDefault="001E7729" w:rsidP="0056525C">
      <w:pPr>
        <w:shd w:val="clear" w:color="auto" w:fill="FFFFFF"/>
        <w:textAlignment w:val="baseline"/>
        <w:rPr>
          <w:rFonts w:ascii="Helvetica Neue" w:hAnsi="Helvetica Neue" w:cs="Times New Roman"/>
          <w:b/>
          <w:color w:val="333333"/>
          <w:sz w:val="18"/>
          <w:szCs w:val="10"/>
        </w:rPr>
      </w:pPr>
      <w:r>
        <w:rPr>
          <w:rFonts w:ascii="Helvetica Neue" w:hAnsi="Helvetica Neue" w:cs="Times New Roman"/>
          <w:b/>
          <w:color w:val="333333"/>
          <w:sz w:val="18"/>
          <w:szCs w:val="10"/>
        </w:rPr>
        <w:t xml:space="preserve">Dan </w:t>
      </w:r>
      <w:proofErr w:type="spellStart"/>
      <w:r>
        <w:rPr>
          <w:rFonts w:ascii="Helvetica Neue" w:hAnsi="Helvetica Neue" w:cs="Times New Roman"/>
          <w:b/>
          <w:color w:val="333333"/>
          <w:sz w:val="18"/>
          <w:szCs w:val="10"/>
        </w:rPr>
        <w:t>Koski</w:t>
      </w:r>
      <w:proofErr w:type="spellEnd"/>
    </w:p>
    <w:p w:rsidR="005A1405" w:rsidRPr="005A1405" w:rsidRDefault="001E7729" w:rsidP="005A1405">
      <w:pPr>
        <w:shd w:val="clear" w:color="auto" w:fill="FFFFFF"/>
        <w:textAlignment w:val="baseline"/>
        <w:rPr>
          <w:rFonts w:ascii="Helvetica Neue" w:hAnsi="Helvetica Neue" w:cs="Times New Roman"/>
          <w:color w:val="333333"/>
          <w:sz w:val="18"/>
          <w:szCs w:val="10"/>
        </w:rPr>
      </w:pPr>
      <w:r>
        <w:rPr>
          <w:rFonts w:ascii="Helvetica Neue" w:hAnsi="Helvetica Neue" w:cs="Times New Roman"/>
          <w:color w:val="333333"/>
          <w:sz w:val="18"/>
          <w:szCs w:val="10"/>
        </w:rPr>
        <w:t xml:space="preserve">Dan </w:t>
      </w:r>
      <w:r w:rsidR="00CB2186">
        <w:rPr>
          <w:rFonts w:ascii="Helvetica Neue" w:hAnsi="Helvetica Neue" w:cs="Times New Roman"/>
          <w:color w:val="333333"/>
          <w:sz w:val="18"/>
          <w:szCs w:val="10"/>
        </w:rPr>
        <w:t>has been interested in St. George his entire life, and especially since he became a resident of Palestine.</w:t>
      </w:r>
      <w:r w:rsidR="00077FD2">
        <w:rPr>
          <w:rFonts w:ascii="Helvetica Neue" w:hAnsi="Helvetica Neue" w:cs="Times New Roman"/>
          <w:color w:val="333333"/>
          <w:sz w:val="18"/>
          <w:szCs w:val="10"/>
        </w:rPr>
        <w:t xml:space="preserve"> </w:t>
      </w:r>
      <w:r w:rsidR="005A1405">
        <w:rPr>
          <w:rFonts w:ascii="Helvetica Neue" w:hAnsi="Helvetica Neue" w:cs="Times New Roman"/>
          <w:color w:val="333333"/>
          <w:sz w:val="18"/>
          <w:szCs w:val="10"/>
        </w:rPr>
        <w:t xml:space="preserve"> He</w:t>
      </w:r>
      <w:r w:rsidR="005A1405" w:rsidRPr="005A1405">
        <w:rPr>
          <w:rFonts w:ascii="Helvetica Neue" w:hAnsi="Helvetica Neue" w:cs="Times New Roman"/>
          <w:color w:val="333333"/>
          <w:sz w:val="18"/>
          <w:szCs w:val="10"/>
        </w:rPr>
        <w:t xml:space="preserve"> is involved in Marketing and Administration at </w:t>
      </w:r>
      <w:proofErr w:type="spellStart"/>
      <w:r w:rsidR="005A1405" w:rsidRPr="005A1405">
        <w:rPr>
          <w:rFonts w:ascii="Helvetica Neue" w:hAnsi="Helvetica Neue" w:cs="Times New Roman"/>
          <w:color w:val="333333"/>
          <w:sz w:val="18"/>
          <w:szCs w:val="10"/>
        </w:rPr>
        <w:t>Tantur</w:t>
      </w:r>
      <w:proofErr w:type="spellEnd"/>
      <w:r w:rsidR="005A1405" w:rsidRPr="005A1405">
        <w:rPr>
          <w:rFonts w:ascii="Helvetica Neue" w:hAnsi="Helvetica Neue" w:cs="Times New Roman"/>
          <w:color w:val="333333"/>
          <w:sz w:val="18"/>
          <w:szCs w:val="10"/>
        </w:rPr>
        <w:t xml:space="preserve">, helping other staff members with various tasks and programs.  He is a graduate of the University of Minnesota </w:t>
      </w:r>
      <w:r w:rsidR="005A1405">
        <w:rPr>
          <w:rFonts w:ascii="Helvetica Neue" w:hAnsi="Helvetica Neue" w:cs="Times New Roman"/>
          <w:color w:val="333333"/>
          <w:sz w:val="18"/>
          <w:szCs w:val="10"/>
        </w:rPr>
        <w:t xml:space="preserve">at </w:t>
      </w:r>
      <w:r w:rsidR="005A1405" w:rsidRPr="005A1405">
        <w:rPr>
          <w:rFonts w:ascii="Helvetica Neue" w:hAnsi="Helvetica Neue" w:cs="Times New Roman"/>
          <w:color w:val="333333"/>
          <w:sz w:val="18"/>
          <w:szCs w:val="10"/>
        </w:rPr>
        <w:t>Duluth, and has a professional background in Law Enforcement, nonprofits and tourism.  </w:t>
      </w:r>
      <w:r w:rsidR="005A1405">
        <w:rPr>
          <w:rFonts w:ascii="Helvetica Neue" w:hAnsi="Helvetica Neue" w:cs="Times New Roman"/>
          <w:color w:val="333333"/>
          <w:sz w:val="18"/>
          <w:szCs w:val="10"/>
        </w:rPr>
        <w:t>M</w:t>
      </w:r>
      <w:r w:rsidR="005A1405" w:rsidRPr="005A1405">
        <w:rPr>
          <w:rFonts w:ascii="Helvetica Neue" w:hAnsi="Helvetica Neue" w:cs="Times New Roman"/>
          <w:color w:val="333333"/>
          <w:sz w:val="18"/>
          <w:szCs w:val="10"/>
        </w:rPr>
        <w:t xml:space="preserve">arried to Sofia, a Palestinian Christian from Bethlehem district, </w:t>
      </w:r>
      <w:r w:rsidR="005A1405">
        <w:rPr>
          <w:rFonts w:ascii="Helvetica Neue" w:hAnsi="Helvetica Neue" w:cs="Times New Roman"/>
          <w:color w:val="333333"/>
          <w:sz w:val="18"/>
          <w:szCs w:val="10"/>
        </w:rPr>
        <w:t>Dan</w:t>
      </w:r>
      <w:r w:rsidR="005A1405" w:rsidRPr="005A1405">
        <w:rPr>
          <w:rFonts w:ascii="Helvetica Neue" w:hAnsi="Helvetica Neue" w:cs="Times New Roman"/>
          <w:color w:val="333333"/>
          <w:sz w:val="18"/>
          <w:szCs w:val="10"/>
        </w:rPr>
        <w:t xml:space="preserve"> is involved with the local Orthodox Christian communities.  </w:t>
      </w:r>
    </w:p>
    <w:p w:rsidR="0056525C" w:rsidRPr="0056525C" w:rsidRDefault="0056525C" w:rsidP="0056525C">
      <w:pPr>
        <w:shd w:val="clear" w:color="auto" w:fill="FFFFFF"/>
        <w:textAlignment w:val="baseline"/>
        <w:rPr>
          <w:rFonts w:ascii="Helvetica Neue" w:hAnsi="Helvetica Neue" w:cs="Times New Roman"/>
          <w:color w:val="333333"/>
          <w:sz w:val="18"/>
          <w:szCs w:val="10"/>
        </w:rPr>
      </w:pPr>
    </w:p>
    <w:p w:rsidR="00A02719" w:rsidRDefault="00A02719" w:rsidP="007771C8"/>
    <w:p w:rsidR="003114E2" w:rsidRDefault="00DE3060" w:rsidP="00A02719">
      <w:pPr>
        <w:pStyle w:val="ListParagraph"/>
        <w:numPr>
          <w:ilvl w:val="3"/>
          <w:numId w:val="1"/>
        </w:numPr>
        <w:ind w:left="360"/>
      </w:pPr>
      <w:r>
        <w:t>Introduction.</w:t>
      </w:r>
      <w:r w:rsidR="001E7729">
        <w:t xml:space="preserve">  Dan first encountered St. George as a child, and got interested more as he traveled through the Balkans.  That was the beginning of a journey that has brought him to the Holy Land.</w:t>
      </w:r>
    </w:p>
    <w:p w:rsidR="003114E2" w:rsidRDefault="003114E2" w:rsidP="003114E2">
      <w:pPr>
        <w:pStyle w:val="ListParagraph"/>
        <w:numPr>
          <w:ilvl w:val="4"/>
          <w:numId w:val="1"/>
        </w:numPr>
        <w:ind w:left="720"/>
      </w:pPr>
      <w:r>
        <w:t xml:space="preserve">The relics of St. George are in a crypt in Israel’s </w:t>
      </w:r>
      <w:r w:rsidR="00775881">
        <w:t xml:space="preserve">city of </w:t>
      </w:r>
      <w:r>
        <w:t xml:space="preserve">Lot.  </w:t>
      </w:r>
      <w:r w:rsidR="00775881">
        <w:t>St. George</w:t>
      </w:r>
      <w:r>
        <w:t xml:space="preserve"> is venerated on April 23.</w:t>
      </w:r>
    </w:p>
    <w:p w:rsidR="001E7729" w:rsidRDefault="003114E2" w:rsidP="003114E2">
      <w:pPr>
        <w:pStyle w:val="ListParagraph"/>
        <w:numPr>
          <w:ilvl w:val="4"/>
          <w:numId w:val="1"/>
        </w:numPr>
        <w:ind w:left="720"/>
      </w:pPr>
      <w:r>
        <w:t>St George is a patron saint of Palestine, and he is one of the first indigenous examples of sainthood.</w:t>
      </w:r>
    </w:p>
    <w:p w:rsidR="001E7729" w:rsidRDefault="001E7729" w:rsidP="001E7729">
      <w:pPr>
        <w:pStyle w:val="ListParagraph"/>
        <w:ind w:left="360"/>
      </w:pPr>
    </w:p>
    <w:p w:rsidR="00DE3060" w:rsidRDefault="001E7729" w:rsidP="00A02719">
      <w:pPr>
        <w:pStyle w:val="ListParagraph"/>
        <w:numPr>
          <w:ilvl w:val="3"/>
          <w:numId w:val="1"/>
        </w:numPr>
        <w:ind w:left="360"/>
      </w:pPr>
      <w:r>
        <w:t>The Life of St. George (</w:t>
      </w:r>
      <w:proofErr w:type="spellStart"/>
      <w:r>
        <w:t>Georgios</w:t>
      </w:r>
      <w:proofErr w:type="spellEnd"/>
      <w:r>
        <w:t xml:space="preserve"> or </w:t>
      </w:r>
      <w:proofErr w:type="spellStart"/>
      <w:r>
        <w:t>Gerrius</w:t>
      </w:r>
      <w:proofErr w:type="spellEnd"/>
      <w:r>
        <w:t xml:space="preserve">: “tiller of the land”).  “El </w:t>
      </w:r>
      <w:proofErr w:type="spellStart"/>
      <w:r>
        <w:t>Ghadr</w:t>
      </w:r>
      <w:proofErr w:type="spellEnd"/>
      <w:r>
        <w:t>” is the Arabic name.</w:t>
      </w:r>
    </w:p>
    <w:p w:rsidR="001E7729" w:rsidRDefault="001E7729" w:rsidP="001E7729">
      <w:pPr>
        <w:pStyle w:val="ListParagraph"/>
        <w:numPr>
          <w:ilvl w:val="4"/>
          <w:numId w:val="1"/>
        </w:numPr>
        <w:ind w:left="720"/>
      </w:pPr>
      <w:r>
        <w:t>The World of St. George.</w:t>
      </w:r>
    </w:p>
    <w:p w:rsidR="001E7729" w:rsidRDefault="001E7729" w:rsidP="001E7729">
      <w:pPr>
        <w:pStyle w:val="ListParagraph"/>
        <w:numPr>
          <w:ilvl w:val="5"/>
          <w:numId w:val="1"/>
        </w:numPr>
        <w:ind w:left="1080"/>
      </w:pPr>
      <w:r>
        <w:t xml:space="preserve">Often mythologized, St. George lived in pre-Christian Palestine during the Emperor Diocletian. </w:t>
      </w:r>
      <w:r w:rsidR="00775881">
        <w:t>T</w:t>
      </w:r>
      <w:r>
        <w:t>he time</w:t>
      </w:r>
      <w:r w:rsidR="00775881">
        <w:t xml:space="preserve"> of the Roman Empire </w:t>
      </w:r>
      <w:r>
        <w:t xml:space="preserve">lasted from 200 BC to 350 AD.  </w:t>
      </w:r>
    </w:p>
    <w:p w:rsidR="001E7729" w:rsidRDefault="001E7729" w:rsidP="001E7729">
      <w:pPr>
        <w:pStyle w:val="ListParagraph"/>
        <w:numPr>
          <w:ilvl w:val="5"/>
          <w:numId w:val="1"/>
        </w:numPr>
        <w:ind w:left="1080"/>
      </w:pPr>
      <w:r>
        <w:t xml:space="preserve">Cappadocia, above Syria, was where George was martyred.  </w:t>
      </w:r>
    </w:p>
    <w:p w:rsidR="001E7729" w:rsidRDefault="001E7729" w:rsidP="001E7729">
      <w:pPr>
        <w:pStyle w:val="ListParagraph"/>
        <w:numPr>
          <w:ilvl w:val="4"/>
          <w:numId w:val="1"/>
        </w:numPr>
        <w:ind w:left="720"/>
      </w:pPr>
      <w:r>
        <w:t>Biography.</w:t>
      </w:r>
    </w:p>
    <w:p w:rsidR="001E7729" w:rsidRDefault="001E7729" w:rsidP="001E7729">
      <w:pPr>
        <w:pStyle w:val="ListParagraph"/>
        <w:numPr>
          <w:ilvl w:val="5"/>
          <w:numId w:val="1"/>
        </w:numPr>
        <w:ind w:left="1080"/>
      </w:pPr>
      <w:r>
        <w:t xml:space="preserve">George was born in Bethlehem.  There is a monastery in El </w:t>
      </w:r>
      <w:proofErr w:type="spellStart"/>
      <w:r>
        <w:t>Ghadr</w:t>
      </w:r>
      <w:proofErr w:type="spellEnd"/>
      <w:r>
        <w:t>.  His mother may have been a Roman Palestinian.</w:t>
      </w:r>
    </w:p>
    <w:p w:rsidR="001E7729" w:rsidRDefault="001E7729" w:rsidP="001E7729">
      <w:pPr>
        <w:pStyle w:val="ListParagraph"/>
        <w:numPr>
          <w:ilvl w:val="5"/>
          <w:numId w:val="1"/>
        </w:numPr>
        <w:ind w:left="1080"/>
      </w:pPr>
      <w:r>
        <w:t xml:space="preserve">Christianity.  He inherited his Christianity through his mother, who is an Orthodox saint. </w:t>
      </w:r>
    </w:p>
    <w:p w:rsidR="001E7729" w:rsidRDefault="001E7729" w:rsidP="001E7729">
      <w:pPr>
        <w:pStyle w:val="ListParagraph"/>
        <w:numPr>
          <w:ilvl w:val="5"/>
          <w:numId w:val="1"/>
        </w:numPr>
        <w:ind w:left="1080"/>
      </w:pPr>
      <w:r>
        <w:t xml:space="preserve">Profession.  He was a solider.  Diocletian ordered a persecution of Christians.  He protested </w:t>
      </w:r>
      <w:r w:rsidR="008F03D9">
        <w:t>Diocletian’s</w:t>
      </w:r>
      <w:r>
        <w:t xml:space="preserve"> order.  Diocletian disgraced and executed him</w:t>
      </w:r>
    </w:p>
    <w:p w:rsidR="001E7729" w:rsidRDefault="001E7729" w:rsidP="001E7729">
      <w:pPr>
        <w:pStyle w:val="ListParagraph"/>
        <w:numPr>
          <w:ilvl w:val="4"/>
          <w:numId w:val="1"/>
        </w:numPr>
        <w:ind w:left="720"/>
      </w:pPr>
      <w:r>
        <w:t>Features of His Life.</w:t>
      </w:r>
    </w:p>
    <w:p w:rsidR="001E7729" w:rsidRDefault="008F03D9" w:rsidP="003114E2">
      <w:pPr>
        <w:pStyle w:val="ListParagraph"/>
        <w:numPr>
          <w:ilvl w:val="5"/>
          <w:numId w:val="1"/>
        </w:numPr>
        <w:ind w:left="1080"/>
      </w:pPr>
      <w:r>
        <w:t>George</w:t>
      </w:r>
      <w:r w:rsidR="001E7729">
        <w:t xml:space="preserve"> was given poison to drink by a wizard.  He did not die.  The wizard was persuaded</w:t>
      </w:r>
      <w:r>
        <w:t xml:space="preserve"> of the spiritual power of St. George</w:t>
      </w:r>
      <w:r w:rsidR="001E7729">
        <w:t>.</w:t>
      </w:r>
    </w:p>
    <w:p w:rsidR="001E7729" w:rsidRDefault="001E7729" w:rsidP="003114E2">
      <w:pPr>
        <w:pStyle w:val="ListParagraph"/>
        <w:numPr>
          <w:ilvl w:val="5"/>
          <w:numId w:val="1"/>
        </w:numPr>
        <w:ind w:left="1080"/>
      </w:pPr>
      <w:r>
        <w:t xml:space="preserve">He was whipped, beaten, hung on a wheel or rack, crucified, placed in a lime pit to starve.  </w:t>
      </w:r>
      <w:r w:rsidR="003114E2">
        <w:t>On April 23, AD 303</w:t>
      </w:r>
      <w:r>
        <w:t xml:space="preserve"> </w:t>
      </w:r>
      <w:r w:rsidR="008F03D9">
        <w:t>he was</w:t>
      </w:r>
      <w:r>
        <w:t xml:space="preserve"> beheaded </w:t>
      </w:r>
      <w:r w:rsidR="003114E2">
        <w:t>in Nicomedia</w:t>
      </w:r>
      <w:r>
        <w:t>.</w:t>
      </w:r>
      <w:r w:rsidR="003114E2">
        <w:t xml:space="preserve">  St. Andrew was also crucified, but on an x-shaped cross.</w:t>
      </w:r>
    </w:p>
    <w:p w:rsidR="003114E2" w:rsidRDefault="003114E2" w:rsidP="001E7729">
      <w:pPr>
        <w:pStyle w:val="ListParagraph"/>
        <w:numPr>
          <w:ilvl w:val="4"/>
          <w:numId w:val="1"/>
        </w:numPr>
        <w:ind w:left="720"/>
      </w:pPr>
      <w:r>
        <w:t>Comments.</w:t>
      </w:r>
    </w:p>
    <w:p w:rsidR="003114E2" w:rsidRDefault="003114E2" w:rsidP="003114E2">
      <w:pPr>
        <w:pStyle w:val="ListParagraph"/>
        <w:numPr>
          <w:ilvl w:val="5"/>
          <w:numId w:val="1"/>
        </w:numPr>
        <w:ind w:left="1080"/>
      </w:pPr>
      <w:r>
        <w:t xml:space="preserve">What would have happened if he had cooperated with the emperor?  He died so soon before the toleration of Constantine.  St. George and his cadre of martyrs </w:t>
      </w:r>
      <w:r w:rsidR="008F03D9">
        <w:t>helped persuade</w:t>
      </w:r>
      <w:r>
        <w:t xml:space="preserve"> the Roman world that the persecution of Christians was wrong.  In 311 there was the Edict of Tolerance by Galerius, and in 313 there was the Edict of Milan.</w:t>
      </w:r>
    </w:p>
    <w:p w:rsidR="003114E2" w:rsidRDefault="003114E2" w:rsidP="003114E2">
      <w:pPr>
        <w:pStyle w:val="ListParagraph"/>
        <w:numPr>
          <w:ilvl w:val="5"/>
          <w:numId w:val="1"/>
        </w:numPr>
        <w:ind w:left="1080"/>
      </w:pPr>
      <w:r>
        <w:t>The early church had so many martyrs, that there weren’t enough days on the calendar to celebrate them.</w:t>
      </w:r>
    </w:p>
    <w:p w:rsidR="005027F6" w:rsidRDefault="005027F6" w:rsidP="003114E2">
      <w:pPr>
        <w:pStyle w:val="ListParagraph"/>
      </w:pPr>
    </w:p>
    <w:p w:rsidR="005027F6" w:rsidRDefault="005027F6" w:rsidP="005027F6">
      <w:pPr>
        <w:pStyle w:val="ListParagraph"/>
        <w:numPr>
          <w:ilvl w:val="3"/>
          <w:numId w:val="1"/>
        </w:numPr>
        <w:ind w:left="360"/>
      </w:pPr>
      <w:r>
        <w:t>Byzantine Era.</w:t>
      </w:r>
    </w:p>
    <w:p w:rsidR="005027F6" w:rsidRDefault="008F03D9" w:rsidP="005027F6">
      <w:pPr>
        <w:pStyle w:val="ListParagraph"/>
        <w:numPr>
          <w:ilvl w:val="4"/>
          <w:numId w:val="1"/>
        </w:numPr>
        <w:ind w:left="720"/>
      </w:pPr>
      <w:r>
        <w:t>There is an e</w:t>
      </w:r>
      <w:r w:rsidR="005027F6">
        <w:t>arly icon of St. George in the Sinai.  He is depicted as a Byzantine-Hellenic figure, wearing a sword.  He is a martyr, but also a warrior-saint.  His vocation was a knight or professional soldier.  Soldiers</w:t>
      </w:r>
      <w:r w:rsidR="00823927">
        <w:t xml:space="preserve"> could identify with him, and so he aided in evangelizing soldiers.  </w:t>
      </w:r>
    </w:p>
    <w:p w:rsidR="00823927" w:rsidRDefault="008F03D9" w:rsidP="005027F6">
      <w:pPr>
        <w:pStyle w:val="ListParagraph"/>
        <w:numPr>
          <w:ilvl w:val="4"/>
          <w:numId w:val="1"/>
        </w:numPr>
        <w:ind w:left="720"/>
      </w:pPr>
      <w:r>
        <w:t>Contemporary Icons of Geo</w:t>
      </w:r>
      <w:r w:rsidR="00823927">
        <w:t>rge.</w:t>
      </w:r>
    </w:p>
    <w:p w:rsidR="00823927" w:rsidRDefault="00823927" w:rsidP="00823927">
      <w:pPr>
        <w:pStyle w:val="ListParagraph"/>
        <w:numPr>
          <w:ilvl w:val="5"/>
          <w:numId w:val="1"/>
        </w:numPr>
        <w:ind w:left="1080"/>
      </w:pPr>
      <w:r>
        <w:t xml:space="preserve">He has a lance and a </w:t>
      </w:r>
      <w:proofErr w:type="gramStart"/>
      <w:r>
        <w:t>breast-plate</w:t>
      </w:r>
      <w:proofErr w:type="gramEnd"/>
      <w:r>
        <w:t>, but no dragon or horse.</w:t>
      </w:r>
    </w:p>
    <w:p w:rsidR="00823927" w:rsidRDefault="00823927" w:rsidP="00823927">
      <w:pPr>
        <w:pStyle w:val="ListParagraph"/>
        <w:numPr>
          <w:ilvl w:val="5"/>
          <w:numId w:val="1"/>
        </w:numPr>
        <w:ind w:left="1080"/>
      </w:pPr>
      <w:r>
        <w:t>George was not a crusader.  Venerable Bede lists St. George, long before the crusades.  His cult spread to England and Western Europe, but he was even stronger in the East.</w:t>
      </w:r>
    </w:p>
    <w:p w:rsidR="00823927" w:rsidRDefault="00823927" w:rsidP="005027F6">
      <w:pPr>
        <w:pStyle w:val="ListParagraph"/>
        <w:numPr>
          <w:ilvl w:val="4"/>
          <w:numId w:val="1"/>
        </w:numPr>
        <w:ind w:left="720"/>
      </w:pPr>
      <w:r>
        <w:t>Pendant.</w:t>
      </w:r>
    </w:p>
    <w:p w:rsidR="00823927" w:rsidRDefault="00823927" w:rsidP="00823927">
      <w:pPr>
        <w:pStyle w:val="ListParagraph"/>
        <w:numPr>
          <w:ilvl w:val="5"/>
          <w:numId w:val="1"/>
        </w:numPr>
        <w:ind w:left="1080"/>
      </w:pPr>
      <w:r>
        <w:t>Pendant of St. George from Cappadocia in the sixth century.</w:t>
      </w:r>
    </w:p>
    <w:p w:rsidR="00823927" w:rsidRDefault="00823927" w:rsidP="00823927">
      <w:pPr>
        <w:pStyle w:val="ListParagraph"/>
        <w:numPr>
          <w:ilvl w:val="5"/>
          <w:numId w:val="1"/>
        </w:numPr>
        <w:ind w:left="1080"/>
      </w:pPr>
      <w:r>
        <w:t xml:space="preserve">St. George is not absent from any Orthodox community in the world.  Every Orthodox Church considers him important. </w:t>
      </w:r>
    </w:p>
    <w:p w:rsidR="00823927" w:rsidRDefault="00823927" w:rsidP="00823927">
      <w:pPr>
        <w:pStyle w:val="ListParagraph"/>
      </w:pPr>
    </w:p>
    <w:p w:rsidR="00823927" w:rsidRDefault="00823927" w:rsidP="005027F6">
      <w:pPr>
        <w:pStyle w:val="ListParagraph"/>
        <w:numPr>
          <w:ilvl w:val="3"/>
          <w:numId w:val="1"/>
        </w:numPr>
        <w:ind w:left="360"/>
      </w:pPr>
      <w:r>
        <w:t>Islamic Period and Crusades.</w:t>
      </w:r>
    </w:p>
    <w:p w:rsidR="00823927" w:rsidRDefault="00823927" w:rsidP="00823927">
      <w:pPr>
        <w:pStyle w:val="ListParagraph"/>
        <w:numPr>
          <w:ilvl w:val="4"/>
          <w:numId w:val="1"/>
        </w:numPr>
        <w:ind w:left="720"/>
      </w:pPr>
      <w:r>
        <w:t>Few crusaders had children, but some of the Frankish crusaders did.</w:t>
      </w:r>
    </w:p>
    <w:p w:rsidR="008F03D9" w:rsidRDefault="00823927" w:rsidP="00823927">
      <w:pPr>
        <w:pStyle w:val="ListParagraph"/>
        <w:numPr>
          <w:ilvl w:val="4"/>
          <w:numId w:val="1"/>
        </w:numPr>
        <w:ind w:left="720"/>
      </w:pPr>
      <w:r>
        <w:t xml:space="preserve">Appearances.  </w:t>
      </w:r>
    </w:p>
    <w:p w:rsidR="00823927" w:rsidRDefault="00823927" w:rsidP="008F03D9">
      <w:pPr>
        <w:pStyle w:val="ListParagraph"/>
        <w:numPr>
          <w:ilvl w:val="5"/>
          <w:numId w:val="1"/>
        </w:numPr>
        <w:ind w:left="1080"/>
      </w:pPr>
      <w:r>
        <w:t>Even though people knew about St. George before the crusades, he became popular after the crusades.</w:t>
      </w:r>
      <w:r w:rsidR="008F03D9">
        <w:t xml:space="preserve">  He even supplanted Edmund as</w:t>
      </w:r>
      <w:r>
        <w:t xml:space="preserve"> patron of England.</w:t>
      </w:r>
    </w:p>
    <w:p w:rsidR="00823927" w:rsidRDefault="00823927" w:rsidP="008F03D9">
      <w:pPr>
        <w:pStyle w:val="ListParagraph"/>
        <w:numPr>
          <w:ilvl w:val="5"/>
          <w:numId w:val="1"/>
        </w:numPr>
        <w:ind w:left="1080"/>
      </w:pPr>
      <w:r>
        <w:t>In 1098, St. George appeared</w:t>
      </w:r>
      <w:r w:rsidR="008F03D9">
        <w:t xml:space="preserve"> in the sky over Syrian Antioch; in</w:t>
      </w:r>
      <w:r>
        <w:t>n 1099, St. George appeared at the siege of Jerusalem.</w:t>
      </w:r>
    </w:p>
    <w:p w:rsidR="00285EC9" w:rsidRDefault="00285EC9" w:rsidP="00823927">
      <w:pPr>
        <w:pStyle w:val="ListParagraph"/>
        <w:numPr>
          <w:ilvl w:val="4"/>
          <w:numId w:val="1"/>
        </w:numPr>
        <w:ind w:left="720"/>
      </w:pPr>
      <w:r>
        <w:t xml:space="preserve">Modern Depictions. </w:t>
      </w:r>
      <w:r w:rsidR="00823927">
        <w:t>Ramsey Abbey in England.  In the popular mind, George morphs into a “crusader” sain</w:t>
      </w:r>
      <w:r>
        <w:t xml:space="preserve">t, especially in the English world.  </w:t>
      </w:r>
    </w:p>
    <w:p w:rsidR="00285EC9" w:rsidRDefault="00285EC9" w:rsidP="00285EC9">
      <w:pPr>
        <w:pStyle w:val="ListParagraph"/>
        <w:numPr>
          <w:ilvl w:val="5"/>
          <w:numId w:val="1"/>
        </w:numPr>
        <w:ind w:left="1080"/>
      </w:pPr>
      <w:proofErr w:type="gramStart"/>
      <w:r>
        <w:t>He was viewed by Ba</w:t>
      </w:r>
      <w:r w:rsidR="008F03D9">
        <w:t>den Powell as a symbol</w:t>
      </w:r>
      <w:proofErr w:type="gramEnd"/>
      <w:r w:rsidR="008F03D9">
        <w:t xml:space="preserve"> for S</w:t>
      </w:r>
      <w:r>
        <w:t>couting.  The scout was the modern “page,” the aspirant to knighthood</w:t>
      </w:r>
    </w:p>
    <w:p w:rsidR="00285EC9" w:rsidRDefault="00285EC9" w:rsidP="00285EC9">
      <w:pPr>
        <w:pStyle w:val="ListParagraph"/>
        <w:numPr>
          <w:ilvl w:val="5"/>
          <w:numId w:val="1"/>
        </w:numPr>
        <w:ind w:left="1080"/>
      </w:pPr>
      <w:r>
        <w:t xml:space="preserve">In WWI, St. George was </w:t>
      </w:r>
      <w:r w:rsidR="008F03D9">
        <w:t xml:space="preserve">depicted as </w:t>
      </w:r>
      <w:r>
        <w:t>slaying the dragon of Germany.</w:t>
      </w:r>
    </w:p>
    <w:p w:rsidR="00823927" w:rsidRDefault="00285EC9" w:rsidP="00285EC9">
      <w:pPr>
        <w:pStyle w:val="ListParagraph"/>
        <w:numPr>
          <w:ilvl w:val="5"/>
          <w:numId w:val="1"/>
        </w:numPr>
        <w:ind w:left="1080"/>
      </w:pPr>
      <w:r>
        <w:t>During the Reformation, St</w:t>
      </w:r>
      <w:r w:rsidR="008F03D9">
        <w:t>. George was preserved as an exe</w:t>
      </w:r>
      <w:r>
        <w:t>mplar of faith and an acceptable saint for veneration.</w:t>
      </w:r>
    </w:p>
    <w:p w:rsidR="00823927" w:rsidRDefault="00823927" w:rsidP="00823927">
      <w:pPr>
        <w:pStyle w:val="ListParagraph"/>
        <w:ind w:left="3240"/>
      </w:pPr>
    </w:p>
    <w:p w:rsidR="00285EC9" w:rsidRDefault="00285EC9" w:rsidP="00823927">
      <w:pPr>
        <w:pStyle w:val="ListParagraph"/>
        <w:numPr>
          <w:ilvl w:val="3"/>
          <w:numId w:val="1"/>
        </w:numPr>
        <w:ind w:left="360"/>
      </w:pPr>
      <w:r>
        <w:t>Ottoman</w:t>
      </w:r>
      <w:r w:rsidR="00823927">
        <w:t xml:space="preserve"> Period.</w:t>
      </w:r>
    </w:p>
    <w:p w:rsidR="00285EC9" w:rsidRDefault="00285EC9" w:rsidP="00285EC9">
      <w:pPr>
        <w:pStyle w:val="ListParagraph"/>
        <w:numPr>
          <w:ilvl w:val="4"/>
          <w:numId w:val="1"/>
        </w:numPr>
        <w:ind w:left="720"/>
      </w:pPr>
      <w:r>
        <w:t>St. George remained important for Russians and is the patron of Moscow.  He was identified with the Romanoff dynasty.</w:t>
      </w:r>
    </w:p>
    <w:p w:rsidR="00285EC9" w:rsidRDefault="00285EC9" w:rsidP="00285EC9">
      <w:pPr>
        <w:pStyle w:val="ListParagraph"/>
        <w:numPr>
          <w:ilvl w:val="4"/>
          <w:numId w:val="1"/>
        </w:numPr>
        <w:ind w:left="720"/>
      </w:pPr>
      <w:r>
        <w:t>George is connected with the spread of Christianity in the Slavic lands.  The horse of St. George is depicted as a white or a black horse.</w:t>
      </w:r>
    </w:p>
    <w:p w:rsidR="00285EC9" w:rsidRDefault="00285EC9" w:rsidP="00285EC9">
      <w:pPr>
        <w:pStyle w:val="ListParagraph"/>
        <w:numPr>
          <w:ilvl w:val="5"/>
          <w:numId w:val="1"/>
        </w:numPr>
        <w:ind w:left="1080"/>
      </w:pPr>
      <w:r>
        <w:t xml:space="preserve">George is also depicted with </w:t>
      </w:r>
      <w:proofErr w:type="spellStart"/>
      <w:r>
        <w:t>Demetrios</w:t>
      </w:r>
      <w:proofErr w:type="spellEnd"/>
      <w:r>
        <w:t xml:space="preserve">, the patron of Thessaloniki.  </w:t>
      </w:r>
      <w:r w:rsidR="008F03D9">
        <w:t xml:space="preserve">The </w:t>
      </w:r>
      <w:proofErr w:type="gramStart"/>
      <w:r w:rsidR="008F03D9">
        <w:t>city</w:t>
      </w:r>
      <w:r>
        <w:t xml:space="preserve"> was liberated by the Turks on the Feast of St. </w:t>
      </w:r>
      <w:proofErr w:type="spellStart"/>
      <w:r>
        <w:t>Demetrios</w:t>
      </w:r>
      <w:proofErr w:type="spellEnd"/>
      <w:proofErr w:type="gramEnd"/>
      <w:r>
        <w:t>.  He and George were warrior saints.</w:t>
      </w:r>
    </w:p>
    <w:p w:rsidR="00285EC9" w:rsidRDefault="00285EC9" w:rsidP="00285EC9">
      <w:pPr>
        <w:pStyle w:val="ListParagraph"/>
        <w:numPr>
          <w:ilvl w:val="5"/>
          <w:numId w:val="1"/>
        </w:numPr>
        <w:ind w:left="1080"/>
      </w:pPr>
      <w:r>
        <w:t>There is even a cult of St. George in Kerala and in Goa.</w:t>
      </w:r>
    </w:p>
    <w:p w:rsidR="00285EC9" w:rsidRDefault="00285EC9" w:rsidP="00285EC9">
      <w:pPr>
        <w:pStyle w:val="ListParagraph"/>
        <w:numPr>
          <w:ilvl w:val="4"/>
          <w:numId w:val="1"/>
        </w:numPr>
        <w:ind w:left="720"/>
      </w:pPr>
      <w:r>
        <w:t>St. George is seen as the patron of resistance to the Ottoman Turks, and even the patron of those who seek to pay off debts.</w:t>
      </w:r>
    </w:p>
    <w:p w:rsidR="00823927" w:rsidRDefault="00823927" w:rsidP="00285EC9">
      <w:pPr>
        <w:pStyle w:val="ListParagraph"/>
      </w:pPr>
    </w:p>
    <w:p w:rsidR="00285EC9" w:rsidRDefault="00285EC9" w:rsidP="005027F6">
      <w:pPr>
        <w:pStyle w:val="ListParagraph"/>
        <w:numPr>
          <w:ilvl w:val="3"/>
          <w:numId w:val="1"/>
        </w:numPr>
        <w:ind w:left="360"/>
      </w:pPr>
      <w:r>
        <w:t>Contemporary Iconography.</w:t>
      </w:r>
    </w:p>
    <w:p w:rsidR="00285EC9" w:rsidRDefault="00285EC9" w:rsidP="00285EC9">
      <w:pPr>
        <w:pStyle w:val="ListParagraph"/>
        <w:numPr>
          <w:ilvl w:val="4"/>
          <w:numId w:val="1"/>
        </w:numPr>
        <w:ind w:left="720"/>
      </w:pPr>
      <w:r>
        <w:t>Features.</w:t>
      </w:r>
    </w:p>
    <w:p w:rsidR="00285EC9" w:rsidRDefault="008F03D9" w:rsidP="00285EC9">
      <w:pPr>
        <w:pStyle w:val="ListParagraph"/>
        <w:numPr>
          <w:ilvl w:val="5"/>
          <w:numId w:val="1"/>
        </w:numPr>
        <w:ind w:left="1080"/>
      </w:pPr>
      <w:r>
        <w:t>He appears with a</w:t>
      </w:r>
      <w:r w:rsidR="00285EC9">
        <w:t xml:space="preserve"> horse and spear.</w:t>
      </w:r>
    </w:p>
    <w:p w:rsidR="00285EC9" w:rsidRDefault="00285EC9" w:rsidP="00285EC9">
      <w:pPr>
        <w:pStyle w:val="ListParagraph"/>
        <w:numPr>
          <w:ilvl w:val="5"/>
          <w:numId w:val="1"/>
        </w:numPr>
        <w:ind w:left="1080"/>
      </w:pPr>
      <w:r>
        <w:t>The dragon’s tail attacks the rear leg of George’s horse.</w:t>
      </w:r>
    </w:p>
    <w:p w:rsidR="00285EC9" w:rsidRDefault="00285EC9" w:rsidP="00285EC9">
      <w:pPr>
        <w:pStyle w:val="ListParagraph"/>
        <w:numPr>
          <w:ilvl w:val="5"/>
          <w:numId w:val="1"/>
        </w:numPr>
        <w:ind w:left="1080"/>
      </w:pPr>
      <w:r>
        <w:t>The dragon represents original sin.</w:t>
      </w:r>
    </w:p>
    <w:p w:rsidR="00C20535" w:rsidRDefault="00285EC9" w:rsidP="00285EC9">
      <w:pPr>
        <w:pStyle w:val="ListParagraph"/>
        <w:numPr>
          <w:ilvl w:val="5"/>
          <w:numId w:val="1"/>
        </w:numPr>
        <w:ind w:left="1080"/>
      </w:pPr>
      <w:r>
        <w:t>The Princess Elizabeth is often in the icon, representing Christianity</w:t>
      </w:r>
      <w:r w:rsidR="00C20535">
        <w:t xml:space="preserve"> and purity.  </w:t>
      </w:r>
      <w:r w:rsidR="008F03D9">
        <w:t>Her castle</w:t>
      </w:r>
      <w:r w:rsidR="00C20535">
        <w:t xml:space="preserve"> represents the church as a fortress.</w:t>
      </w:r>
    </w:p>
    <w:p w:rsidR="00285EC9" w:rsidRDefault="00C20535" w:rsidP="00285EC9">
      <w:pPr>
        <w:pStyle w:val="ListParagraph"/>
        <w:numPr>
          <w:ilvl w:val="5"/>
          <w:numId w:val="1"/>
        </w:numPr>
        <w:ind w:left="1080"/>
      </w:pPr>
      <w:r>
        <w:t>He saves children who fall into wells.</w:t>
      </w:r>
    </w:p>
    <w:p w:rsidR="00C20535" w:rsidRDefault="00C20535" w:rsidP="00285EC9">
      <w:pPr>
        <w:pStyle w:val="ListParagraph"/>
        <w:numPr>
          <w:ilvl w:val="4"/>
          <w:numId w:val="1"/>
        </w:numPr>
        <w:ind w:left="720"/>
      </w:pPr>
      <w:r>
        <w:t xml:space="preserve">Dan’s Story.  His Palestinian’s wife’s grandfather fell into a well, and was saved </w:t>
      </w:r>
      <w:r w:rsidR="008F03D9">
        <w:t xml:space="preserve">– literally – </w:t>
      </w:r>
      <w:r>
        <w:t xml:space="preserve">by St. George.  </w:t>
      </w:r>
    </w:p>
    <w:p w:rsidR="00C20535" w:rsidRDefault="00C20535" w:rsidP="00285EC9">
      <w:pPr>
        <w:pStyle w:val="ListParagraph"/>
        <w:numPr>
          <w:ilvl w:val="4"/>
          <w:numId w:val="1"/>
        </w:numPr>
        <w:ind w:left="720"/>
      </w:pPr>
      <w:r>
        <w:t>The Dragon.  How does iconography allow for the insertion of a mythological figure, a dragon, into a Christian icon?  It is a form of good triumphing over evil.</w:t>
      </w:r>
    </w:p>
    <w:p w:rsidR="00C20535" w:rsidRDefault="00530EBF" w:rsidP="00285EC9">
      <w:pPr>
        <w:pStyle w:val="ListParagraph"/>
        <w:numPr>
          <w:ilvl w:val="4"/>
          <w:numId w:val="1"/>
        </w:numPr>
        <w:ind w:left="720"/>
      </w:pPr>
      <w:r>
        <w:t>Contemporary Devotion</w:t>
      </w:r>
      <w:r w:rsidR="00C20535">
        <w:t>.</w:t>
      </w:r>
    </w:p>
    <w:p w:rsidR="00C20535" w:rsidRDefault="00C20535" w:rsidP="00C20535">
      <w:pPr>
        <w:pStyle w:val="ListParagraph"/>
        <w:numPr>
          <w:ilvl w:val="5"/>
          <w:numId w:val="1"/>
        </w:numPr>
        <w:ind w:left="1080"/>
      </w:pPr>
      <w:r>
        <w:t>In the late Ottoman period, some churches were dedicated to St. George, and even some Moslems venerate him.</w:t>
      </w:r>
    </w:p>
    <w:p w:rsidR="00BA720E" w:rsidRDefault="00C20535" w:rsidP="00C20535">
      <w:pPr>
        <w:pStyle w:val="ListParagraph"/>
        <w:numPr>
          <w:ilvl w:val="5"/>
          <w:numId w:val="1"/>
        </w:numPr>
        <w:ind w:left="1080"/>
      </w:pPr>
      <w:r>
        <w:t>Christians in the Holy Land decorate public buildings with icons of St. George.  The icons include a talisman to wear off the evil eye (a heritage of Turkish folklore).</w:t>
      </w:r>
    </w:p>
    <w:p w:rsidR="00BA720E" w:rsidRDefault="00BA720E" w:rsidP="00C20535">
      <w:pPr>
        <w:pStyle w:val="ListParagraph"/>
        <w:numPr>
          <w:ilvl w:val="5"/>
          <w:numId w:val="1"/>
        </w:numPr>
        <w:ind w:left="1080"/>
      </w:pPr>
      <w:r>
        <w:t xml:space="preserve">Evangelical Christians in the Holy Land decry St. George because his cult is often linked </w:t>
      </w:r>
      <w:r w:rsidR="008F03D9">
        <w:t>with protection against</w:t>
      </w:r>
      <w:r>
        <w:t xml:space="preserve"> the evil eye.</w:t>
      </w:r>
    </w:p>
    <w:p w:rsidR="00C20535" w:rsidRDefault="00BA720E" w:rsidP="00C20535">
      <w:pPr>
        <w:pStyle w:val="ListParagraph"/>
        <w:numPr>
          <w:ilvl w:val="5"/>
          <w:numId w:val="1"/>
        </w:numPr>
        <w:ind w:left="1080"/>
      </w:pPr>
      <w:r>
        <w:t>May 6 is the day to celebrate St. George, and even Muslims participate.</w:t>
      </w:r>
    </w:p>
    <w:p w:rsidR="00C20535" w:rsidRDefault="00BA720E" w:rsidP="00285EC9">
      <w:pPr>
        <w:pStyle w:val="ListParagraph"/>
        <w:numPr>
          <w:ilvl w:val="4"/>
          <w:numId w:val="1"/>
        </w:numPr>
        <w:ind w:left="720"/>
      </w:pPr>
      <w:r>
        <w:t>“Summer starts with St. George and ends with the Feast of the Transfiguration.</w:t>
      </w:r>
      <w:r w:rsidR="008F03D9">
        <w:t>”</w:t>
      </w:r>
    </w:p>
    <w:p w:rsidR="00285EC9" w:rsidRDefault="00285EC9" w:rsidP="00C20535">
      <w:pPr>
        <w:pStyle w:val="ListParagraph"/>
      </w:pPr>
    </w:p>
    <w:p w:rsidR="00BA720E" w:rsidRDefault="00BA720E" w:rsidP="005027F6">
      <w:pPr>
        <w:pStyle w:val="ListParagraph"/>
        <w:numPr>
          <w:ilvl w:val="3"/>
          <w:numId w:val="1"/>
        </w:numPr>
        <w:ind w:left="360"/>
      </w:pPr>
      <w:r>
        <w:t>In Palestine.</w:t>
      </w:r>
    </w:p>
    <w:p w:rsidR="00BA720E" w:rsidRDefault="00BA720E" w:rsidP="00A3620C">
      <w:pPr>
        <w:pStyle w:val="ListParagraph"/>
        <w:numPr>
          <w:ilvl w:val="4"/>
          <w:numId w:val="1"/>
        </w:numPr>
        <w:ind w:left="720"/>
      </w:pPr>
      <w:r>
        <w:t xml:space="preserve">Even in the Palestinian town of El </w:t>
      </w:r>
      <w:proofErr w:type="spellStart"/>
      <w:r>
        <w:t>Ghadr</w:t>
      </w:r>
      <w:proofErr w:type="spellEnd"/>
      <w:r>
        <w:t>, there is a veneration</w:t>
      </w:r>
      <w:r w:rsidR="00A3620C">
        <w:t xml:space="preserve"> of St. George</w:t>
      </w:r>
      <w:r>
        <w:t>.</w:t>
      </w:r>
    </w:p>
    <w:p w:rsidR="00A3620C" w:rsidRDefault="00BA720E" w:rsidP="00A3620C">
      <w:pPr>
        <w:pStyle w:val="ListParagraph"/>
        <w:numPr>
          <w:ilvl w:val="5"/>
          <w:numId w:val="1"/>
        </w:numPr>
        <w:ind w:left="1080"/>
      </w:pPr>
      <w:r>
        <w:t>About 100,000 Russian Christians venerate St. George</w:t>
      </w:r>
      <w:r w:rsidR="00A3620C">
        <w:t xml:space="preserve">.  The castle in their icons </w:t>
      </w:r>
      <w:r w:rsidR="008F03D9">
        <w:t>has</w:t>
      </w:r>
      <w:r w:rsidR="00A3620C">
        <w:t xml:space="preserve"> a red star.</w:t>
      </w:r>
    </w:p>
    <w:p w:rsidR="00A3620C" w:rsidRDefault="00A3620C" w:rsidP="00A3620C">
      <w:pPr>
        <w:pStyle w:val="ListParagraph"/>
        <w:numPr>
          <w:ilvl w:val="5"/>
          <w:numId w:val="1"/>
        </w:numPr>
        <w:ind w:left="1080"/>
      </w:pPr>
      <w:r>
        <w:t xml:space="preserve">Eritreans and </w:t>
      </w:r>
      <w:proofErr w:type="spellStart"/>
      <w:r>
        <w:t>Ethiopeans</w:t>
      </w:r>
      <w:proofErr w:type="spellEnd"/>
      <w:r>
        <w:t xml:space="preserve"> </w:t>
      </w:r>
      <w:r w:rsidR="008F03D9">
        <w:t>venerate</w:t>
      </w:r>
      <w:r>
        <w:t xml:space="preserve"> St. George.</w:t>
      </w:r>
    </w:p>
    <w:p w:rsidR="00A3620C" w:rsidRDefault="00A3620C" w:rsidP="00A3620C">
      <w:pPr>
        <w:pStyle w:val="ListParagraph"/>
        <w:numPr>
          <w:ilvl w:val="4"/>
          <w:numId w:val="1"/>
        </w:numPr>
        <w:ind w:left="720"/>
      </w:pPr>
      <w:r>
        <w:t xml:space="preserve">In 2009-2010, an Israeli-Palestinian policeman </w:t>
      </w:r>
      <w:r w:rsidR="008F03D9">
        <w:t>was seen to honor</w:t>
      </w:r>
      <w:r>
        <w:t xml:space="preserve"> St. George.</w:t>
      </w:r>
    </w:p>
    <w:p w:rsidR="00BA720E" w:rsidRDefault="00BA720E" w:rsidP="00A3620C">
      <w:pPr>
        <w:pStyle w:val="ListParagraph"/>
      </w:pPr>
    </w:p>
    <w:p w:rsidR="00A3620C" w:rsidRDefault="00A3620C" w:rsidP="005027F6">
      <w:pPr>
        <w:pStyle w:val="ListParagraph"/>
        <w:numPr>
          <w:ilvl w:val="3"/>
          <w:numId w:val="1"/>
        </w:numPr>
        <w:ind w:left="360"/>
      </w:pPr>
      <w:r>
        <w:t>Conclusion.</w:t>
      </w:r>
    </w:p>
    <w:p w:rsidR="00A3620C" w:rsidRDefault="00A3620C" w:rsidP="00A3620C">
      <w:pPr>
        <w:pStyle w:val="ListParagraph"/>
        <w:numPr>
          <w:ilvl w:val="4"/>
          <w:numId w:val="1"/>
        </w:numPr>
        <w:ind w:left="720"/>
      </w:pPr>
      <w:r>
        <w:t>The Transcendence of St. George: he transcends time and ethnicity.</w:t>
      </w:r>
    </w:p>
    <w:p w:rsidR="00A3620C" w:rsidRDefault="00A3620C" w:rsidP="00A3620C">
      <w:pPr>
        <w:pStyle w:val="ListParagraph"/>
        <w:numPr>
          <w:ilvl w:val="5"/>
          <w:numId w:val="1"/>
        </w:numPr>
        <w:ind w:left="1080"/>
      </w:pPr>
      <w:r>
        <w:t>For some, St. George is about Palestinian liberation theology.</w:t>
      </w:r>
    </w:p>
    <w:p w:rsidR="00A3620C" w:rsidRDefault="00A3620C" w:rsidP="00A3620C">
      <w:pPr>
        <w:pStyle w:val="ListParagraph"/>
        <w:numPr>
          <w:ilvl w:val="5"/>
          <w:numId w:val="1"/>
        </w:numPr>
        <w:ind w:left="1080"/>
      </w:pPr>
      <w:r>
        <w:t>For others, St. George is the patron of xenophobia and national self-protection.</w:t>
      </w:r>
    </w:p>
    <w:p w:rsidR="005027F6" w:rsidRDefault="00A3620C" w:rsidP="008F03D9">
      <w:pPr>
        <w:pStyle w:val="ListParagraph"/>
        <w:numPr>
          <w:ilvl w:val="4"/>
          <w:numId w:val="1"/>
        </w:numPr>
        <w:ind w:left="720"/>
      </w:pPr>
      <w:r>
        <w:t>The</w:t>
      </w:r>
      <w:r w:rsidR="00733959">
        <w:t xml:space="preserve"> Holy Land has a variety of narrative</w:t>
      </w:r>
      <w:r w:rsidR="008F03D9">
        <w:t>s</w:t>
      </w:r>
      <w:r w:rsidR="00733959">
        <w:t>, and St. George can be a symbol for all of them.</w:t>
      </w:r>
      <w:r w:rsidR="008F03D9">
        <w:t xml:space="preserve">  </w:t>
      </w:r>
      <w:r w:rsidR="00733959">
        <w:t xml:space="preserve">For Dan </w:t>
      </w:r>
      <w:proofErr w:type="spellStart"/>
      <w:r w:rsidR="00733959">
        <w:t>Koski</w:t>
      </w:r>
      <w:proofErr w:type="spellEnd"/>
      <w:r w:rsidR="00733959">
        <w:t>, veneration of St. George is a part of daily life.</w:t>
      </w:r>
    </w:p>
    <w:p w:rsidR="00733959" w:rsidRDefault="00733959" w:rsidP="00733959"/>
    <w:p w:rsidR="004435E1" w:rsidRDefault="00733959" w:rsidP="00CB2186">
      <w:pPr>
        <w:pStyle w:val="ListParagraph"/>
        <w:numPr>
          <w:ilvl w:val="3"/>
          <w:numId w:val="1"/>
        </w:numPr>
        <w:ind w:left="360"/>
      </w:pPr>
      <w:r>
        <w:t>Discussion.</w:t>
      </w:r>
      <w:r w:rsidR="00CB2186">
        <w:t xml:space="preserve">  </w:t>
      </w:r>
      <w:r w:rsidRPr="00CB2186">
        <w:rPr>
          <w:color w:val="FF0000"/>
        </w:rPr>
        <w:t xml:space="preserve">Dan’s discussion shows that St. George can mean many things for many people.  Modern scholarship is sometimes called “historical critical” because it is interested in history, and it is self-critical.  </w:t>
      </w:r>
      <w:r w:rsidR="00A81C3E" w:rsidRPr="00CB2186">
        <w:rPr>
          <w:color w:val="FF0000"/>
        </w:rPr>
        <w:t xml:space="preserve">The early part of </w:t>
      </w:r>
      <w:r w:rsidR="00CB2186" w:rsidRPr="00CB2186">
        <w:rPr>
          <w:color w:val="FF0000"/>
        </w:rPr>
        <w:t>Dan’s</w:t>
      </w:r>
      <w:r w:rsidR="00A81C3E" w:rsidRPr="00CB2186">
        <w:rPr>
          <w:color w:val="FF0000"/>
        </w:rPr>
        <w:t xml:space="preserve"> lecture was historical critical, in that </w:t>
      </w:r>
      <w:r w:rsidR="00CB2186" w:rsidRPr="00CB2186">
        <w:rPr>
          <w:color w:val="FF0000"/>
        </w:rPr>
        <w:t>he</w:t>
      </w:r>
      <w:r w:rsidR="00A81C3E" w:rsidRPr="00CB2186">
        <w:rPr>
          <w:color w:val="FF0000"/>
        </w:rPr>
        <w:t xml:space="preserve"> raised the question of </w:t>
      </w:r>
      <w:r w:rsidR="00CB2186" w:rsidRPr="00CB2186">
        <w:rPr>
          <w:color w:val="FF0000"/>
        </w:rPr>
        <w:t xml:space="preserve">the historicity of </w:t>
      </w:r>
      <w:r w:rsidR="00A81C3E" w:rsidRPr="00CB2186">
        <w:rPr>
          <w:color w:val="FF0000"/>
        </w:rPr>
        <w:t>St. George</w:t>
      </w:r>
      <w:r w:rsidR="00CB2186" w:rsidRPr="00CB2186">
        <w:rPr>
          <w:color w:val="FF0000"/>
        </w:rPr>
        <w:t xml:space="preserve"> and his </w:t>
      </w:r>
      <w:r w:rsidR="00A81C3E" w:rsidRPr="00CB2186">
        <w:rPr>
          <w:color w:val="FF0000"/>
        </w:rPr>
        <w:t xml:space="preserve">contribution to the evangelization of the Roman Empire.  </w:t>
      </w:r>
      <w:r w:rsidRPr="00CB2186">
        <w:rPr>
          <w:color w:val="FF0000"/>
        </w:rPr>
        <w:t xml:space="preserve">But it is hard to take a </w:t>
      </w:r>
      <w:r w:rsidR="00CB2186" w:rsidRPr="00CB2186">
        <w:rPr>
          <w:color w:val="FF0000"/>
        </w:rPr>
        <w:t xml:space="preserve">purely </w:t>
      </w:r>
      <w:r w:rsidRPr="00CB2186">
        <w:rPr>
          <w:color w:val="FF0000"/>
        </w:rPr>
        <w:t>historical-critical approach to St. George, because his later development</w:t>
      </w:r>
      <w:r w:rsidR="00CB2186" w:rsidRPr="00CB2186">
        <w:rPr>
          <w:color w:val="FF0000"/>
        </w:rPr>
        <w:t xml:space="preserve"> has transformed his identity, and he now stands, in the popular imagination, for many things, some contradictory.  If the veneration of icons is not to become individualistic and capricious, a kind of hagiographical “choose your own adventure,” how should we explain the veneration of icons in general, and of St. George in particular</w:t>
      </w:r>
      <w:r w:rsidR="00CB2186">
        <w:t>?</w:t>
      </w:r>
    </w:p>
    <w:p w:rsidR="001873FF" w:rsidRPr="004F3CAD" w:rsidRDefault="001873FF" w:rsidP="003114E2">
      <w:pPr>
        <w:pStyle w:val="ListParagraph"/>
      </w:pPr>
    </w:p>
    <w:sectPr w:rsidR="001873FF" w:rsidRPr="004F3CAD" w:rsidSect="001873FF">
      <w:footerReference w:type="even" r:id="rId5"/>
      <w:footerReference w:type="default" r:id="rId6"/>
      <w:pgSz w:w="12240" w:h="15840"/>
      <w:pgMar w:top="1440" w:right="1800" w:bottom="1440" w:left="1800" w:gutter="0"/>
      <w:docGrid w:linePitch="36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81" w:rsidRDefault="00803F25" w:rsidP="005577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58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881" w:rsidRDefault="0077588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81" w:rsidRDefault="00803F25" w:rsidP="005577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58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405">
      <w:rPr>
        <w:rStyle w:val="PageNumber"/>
        <w:noProof/>
      </w:rPr>
      <w:t>1</w:t>
    </w:r>
    <w:r>
      <w:rPr>
        <w:rStyle w:val="PageNumber"/>
      </w:rPr>
      <w:fldChar w:fldCharType="end"/>
    </w:r>
  </w:p>
  <w:p w:rsidR="00775881" w:rsidRDefault="00775881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240"/>
    <w:multiLevelType w:val="hybridMultilevel"/>
    <w:tmpl w:val="CCEAA83A"/>
    <w:lvl w:ilvl="0" w:tplc="B8CA9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F3053"/>
    <w:multiLevelType w:val="hybridMultilevel"/>
    <w:tmpl w:val="5D1C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0FC"/>
    <w:multiLevelType w:val="hybridMultilevel"/>
    <w:tmpl w:val="B338FB70"/>
    <w:lvl w:ilvl="0" w:tplc="8F96FD8E">
      <w:start w:val="1"/>
      <w:numFmt w:val="decimal"/>
      <w:lvlText w:val="%1."/>
      <w:lvlJc w:val="left"/>
      <w:pPr>
        <w:ind w:left="57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06B57C0F"/>
    <w:multiLevelType w:val="hybridMultilevel"/>
    <w:tmpl w:val="EC868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3068C"/>
    <w:multiLevelType w:val="hybridMultilevel"/>
    <w:tmpl w:val="7870EFF2"/>
    <w:lvl w:ilvl="0" w:tplc="A858E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A200AC"/>
    <w:multiLevelType w:val="multilevel"/>
    <w:tmpl w:val="0C1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667157"/>
    <w:multiLevelType w:val="hybridMultilevel"/>
    <w:tmpl w:val="6818F348"/>
    <w:lvl w:ilvl="0" w:tplc="42D8C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BA73C0"/>
    <w:multiLevelType w:val="hybridMultilevel"/>
    <w:tmpl w:val="9E0CD890"/>
    <w:lvl w:ilvl="0" w:tplc="79005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937DCE"/>
    <w:multiLevelType w:val="hybridMultilevel"/>
    <w:tmpl w:val="0D281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D75D2"/>
    <w:multiLevelType w:val="hybridMultilevel"/>
    <w:tmpl w:val="9F60B0AA"/>
    <w:lvl w:ilvl="0" w:tplc="F06AAC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3F6EBA4E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</w:abstractNum>
  <w:abstractNum w:abstractNumId="10">
    <w:nsid w:val="1593644A"/>
    <w:multiLevelType w:val="hybridMultilevel"/>
    <w:tmpl w:val="12D0141A"/>
    <w:lvl w:ilvl="0" w:tplc="A4BC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B66B85"/>
    <w:multiLevelType w:val="hybridMultilevel"/>
    <w:tmpl w:val="E15C0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966E6"/>
    <w:multiLevelType w:val="hybridMultilevel"/>
    <w:tmpl w:val="641AC67C"/>
    <w:lvl w:ilvl="0" w:tplc="2C120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AB1C63"/>
    <w:multiLevelType w:val="hybridMultilevel"/>
    <w:tmpl w:val="C3B46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B1C1F"/>
    <w:multiLevelType w:val="hybridMultilevel"/>
    <w:tmpl w:val="340E6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AE1089"/>
    <w:multiLevelType w:val="hybridMultilevel"/>
    <w:tmpl w:val="FD60D912"/>
    <w:lvl w:ilvl="0" w:tplc="F06AAC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3F6EBA4E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4F7B6C"/>
    <w:multiLevelType w:val="hybridMultilevel"/>
    <w:tmpl w:val="6BEA8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7C5D1B"/>
    <w:multiLevelType w:val="hybridMultilevel"/>
    <w:tmpl w:val="FDD8E07C"/>
    <w:lvl w:ilvl="0" w:tplc="A9D0182A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6EBA4E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DB1E8C"/>
    <w:multiLevelType w:val="hybridMultilevel"/>
    <w:tmpl w:val="0AFE1276"/>
    <w:lvl w:ilvl="0" w:tplc="F06AAC8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1096965"/>
    <w:multiLevelType w:val="multilevel"/>
    <w:tmpl w:val="176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E850BF"/>
    <w:multiLevelType w:val="hybridMultilevel"/>
    <w:tmpl w:val="B8844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039F8"/>
    <w:multiLevelType w:val="hybridMultilevel"/>
    <w:tmpl w:val="84CA9DE2"/>
    <w:lvl w:ilvl="0" w:tplc="0E72A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B37B1E"/>
    <w:multiLevelType w:val="hybridMultilevel"/>
    <w:tmpl w:val="6C9AB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56F4B"/>
    <w:multiLevelType w:val="hybridMultilevel"/>
    <w:tmpl w:val="8C08ABD0"/>
    <w:lvl w:ilvl="0" w:tplc="1258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A369C1"/>
    <w:multiLevelType w:val="hybridMultilevel"/>
    <w:tmpl w:val="F94C9662"/>
    <w:lvl w:ilvl="0" w:tplc="AD7E26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3F6EBA4E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F06AAC88">
      <w:start w:val="1"/>
      <w:numFmt w:val="decimal"/>
      <w:lvlText w:val="%6."/>
      <w:lvlJc w:val="left"/>
      <w:pPr>
        <w:ind w:left="4140" w:hanging="360"/>
      </w:pPr>
      <w:rPr>
        <w:rFonts w:ascii="Times New Roman" w:eastAsiaTheme="minorHAnsi" w:hAnsi="Times New Roman" w:cstheme="minorBidi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4B0035"/>
    <w:multiLevelType w:val="hybridMultilevel"/>
    <w:tmpl w:val="B510B816"/>
    <w:lvl w:ilvl="0" w:tplc="07D4B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1010C"/>
    <w:multiLevelType w:val="hybridMultilevel"/>
    <w:tmpl w:val="516A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80848"/>
    <w:multiLevelType w:val="hybridMultilevel"/>
    <w:tmpl w:val="8946A1DA"/>
    <w:lvl w:ilvl="0" w:tplc="C37C1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122877"/>
    <w:multiLevelType w:val="hybridMultilevel"/>
    <w:tmpl w:val="78E4501E"/>
    <w:lvl w:ilvl="0" w:tplc="A02AD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DD1D44"/>
    <w:multiLevelType w:val="hybridMultilevel"/>
    <w:tmpl w:val="5002ADAE"/>
    <w:lvl w:ilvl="0" w:tplc="60D0650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09031F"/>
    <w:multiLevelType w:val="hybridMultilevel"/>
    <w:tmpl w:val="D10E9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B73CF1"/>
    <w:multiLevelType w:val="hybridMultilevel"/>
    <w:tmpl w:val="36384900"/>
    <w:lvl w:ilvl="0" w:tplc="94DE9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E27B75"/>
    <w:multiLevelType w:val="hybridMultilevel"/>
    <w:tmpl w:val="F9BEA77E"/>
    <w:lvl w:ilvl="0" w:tplc="F06AAC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6EBA4E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A00AE3"/>
    <w:multiLevelType w:val="hybridMultilevel"/>
    <w:tmpl w:val="D61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F09A5"/>
    <w:multiLevelType w:val="hybridMultilevel"/>
    <w:tmpl w:val="0A54B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D1948"/>
    <w:multiLevelType w:val="hybridMultilevel"/>
    <w:tmpl w:val="023C2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D49B3"/>
    <w:multiLevelType w:val="hybridMultilevel"/>
    <w:tmpl w:val="386E1D08"/>
    <w:lvl w:ilvl="0" w:tplc="63CE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F12404"/>
    <w:multiLevelType w:val="hybridMultilevel"/>
    <w:tmpl w:val="DB865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30D92"/>
    <w:multiLevelType w:val="hybridMultilevel"/>
    <w:tmpl w:val="23585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305CD"/>
    <w:multiLevelType w:val="hybridMultilevel"/>
    <w:tmpl w:val="9A2E6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E12B0"/>
    <w:multiLevelType w:val="hybridMultilevel"/>
    <w:tmpl w:val="41FCE6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04E28D3"/>
    <w:multiLevelType w:val="hybridMultilevel"/>
    <w:tmpl w:val="4AF4F3B2"/>
    <w:lvl w:ilvl="0" w:tplc="97A8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800D58"/>
    <w:multiLevelType w:val="hybridMultilevel"/>
    <w:tmpl w:val="572469BC"/>
    <w:lvl w:ilvl="0" w:tplc="F06AAC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3F6EBA4E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6" w:tplc="8F96FD8E">
      <w:start w:val="1"/>
      <w:numFmt w:val="decimal"/>
      <w:lvlText w:val="%7."/>
      <w:lvlJc w:val="left"/>
      <w:pPr>
        <w:ind w:left="4680" w:hanging="360"/>
      </w:pPr>
      <w:rPr>
        <w:rFonts w:ascii="Times New Roman" w:eastAsiaTheme="minorHAnsi" w:hAnsi="Times New Roman" w:cstheme="minorBidi" w:hint="default"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A97811"/>
    <w:multiLevelType w:val="hybridMultilevel"/>
    <w:tmpl w:val="F5DC9BC4"/>
    <w:lvl w:ilvl="0" w:tplc="2BC47790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3F6EBA4E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6" w:tplc="8F96FD8E">
      <w:start w:val="1"/>
      <w:numFmt w:val="decimal"/>
      <w:lvlText w:val="%7."/>
      <w:lvlJc w:val="left"/>
      <w:pPr>
        <w:ind w:left="4680" w:hanging="360"/>
      </w:pPr>
      <w:rPr>
        <w:rFonts w:ascii="Times New Roman" w:eastAsiaTheme="minorHAnsi" w:hAnsi="Times New Roman" w:cstheme="minorBidi" w:hint="default"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F5496B"/>
    <w:multiLevelType w:val="hybridMultilevel"/>
    <w:tmpl w:val="BCE07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5094F"/>
    <w:multiLevelType w:val="hybridMultilevel"/>
    <w:tmpl w:val="9A9E4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0"/>
  </w:num>
  <w:num w:numId="4">
    <w:abstractNumId w:val="21"/>
  </w:num>
  <w:num w:numId="5">
    <w:abstractNumId w:val="39"/>
  </w:num>
  <w:num w:numId="6">
    <w:abstractNumId w:val="25"/>
  </w:num>
  <w:num w:numId="7">
    <w:abstractNumId w:val="23"/>
  </w:num>
  <w:num w:numId="8">
    <w:abstractNumId w:val="27"/>
  </w:num>
  <w:num w:numId="9">
    <w:abstractNumId w:val="41"/>
  </w:num>
  <w:num w:numId="10">
    <w:abstractNumId w:val="12"/>
  </w:num>
  <w:num w:numId="11">
    <w:abstractNumId w:val="10"/>
  </w:num>
  <w:num w:numId="12">
    <w:abstractNumId w:val="44"/>
  </w:num>
  <w:num w:numId="13">
    <w:abstractNumId w:val="11"/>
  </w:num>
  <w:num w:numId="14">
    <w:abstractNumId w:val="45"/>
  </w:num>
  <w:num w:numId="15">
    <w:abstractNumId w:val="34"/>
  </w:num>
  <w:num w:numId="16">
    <w:abstractNumId w:val="36"/>
  </w:num>
  <w:num w:numId="17">
    <w:abstractNumId w:val="35"/>
  </w:num>
  <w:num w:numId="18">
    <w:abstractNumId w:val="22"/>
  </w:num>
  <w:num w:numId="19">
    <w:abstractNumId w:val="14"/>
  </w:num>
  <w:num w:numId="20">
    <w:abstractNumId w:val="31"/>
  </w:num>
  <w:num w:numId="21">
    <w:abstractNumId w:val="3"/>
  </w:num>
  <w:num w:numId="22">
    <w:abstractNumId w:val="1"/>
  </w:num>
  <w:num w:numId="23">
    <w:abstractNumId w:val="37"/>
  </w:num>
  <w:num w:numId="24">
    <w:abstractNumId w:val="30"/>
  </w:num>
  <w:num w:numId="25">
    <w:abstractNumId w:val="20"/>
  </w:num>
  <w:num w:numId="26">
    <w:abstractNumId w:val="28"/>
  </w:num>
  <w:num w:numId="27">
    <w:abstractNumId w:val="29"/>
  </w:num>
  <w:num w:numId="28">
    <w:abstractNumId w:val="33"/>
  </w:num>
  <w:num w:numId="29">
    <w:abstractNumId w:val="8"/>
  </w:num>
  <w:num w:numId="30">
    <w:abstractNumId w:val="13"/>
  </w:num>
  <w:num w:numId="31">
    <w:abstractNumId w:val="26"/>
  </w:num>
  <w:num w:numId="32">
    <w:abstractNumId w:val="6"/>
  </w:num>
  <w:num w:numId="33">
    <w:abstractNumId w:val="4"/>
  </w:num>
  <w:num w:numId="34">
    <w:abstractNumId w:val="7"/>
  </w:num>
  <w:num w:numId="35">
    <w:abstractNumId w:val="16"/>
  </w:num>
  <w:num w:numId="36">
    <w:abstractNumId w:val="18"/>
  </w:num>
  <w:num w:numId="37">
    <w:abstractNumId w:val="15"/>
  </w:num>
  <w:num w:numId="38">
    <w:abstractNumId w:val="32"/>
  </w:num>
  <w:num w:numId="39">
    <w:abstractNumId w:val="19"/>
  </w:num>
  <w:num w:numId="40">
    <w:abstractNumId w:val="9"/>
  </w:num>
  <w:num w:numId="41">
    <w:abstractNumId w:val="2"/>
  </w:num>
  <w:num w:numId="42">
    <w:abstractNumId w:val="42"/>
  </w:num>
  <w:num w:numId="43">
    <w:abstractNumId w:val="43"/>
  </w:num>
  <w:num w:numId="44">
    <w:abstractNumId w:val="40"/>
  </w:num>
  <w:num w:numId="45">
    <w:abstractNumId w:val="1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15F7"/>
    <w:rsid w:val="0002335D"/>
    <w:rsid w:val="000274F6"/>
    <w:rsid w:val="00034B85"/>
    <w:rsid w:val="00034E92"/>
    <w:rsid w:val="00055159"/>
    <w:rsid w:val="0006667C"/>
    <w:rsid w:val="0007787F"/>
    <w:rsid w:val="00077FD2"/>
    <w:rsid w:val="0009125C"/>
    <w:rsid w:val="00094D5E"/>
    <w:rsid w:val="000B6EA3"/>
    <w:rsid w:val="000F51C9"/>
    <w:rsid w:val="00105F85"/>
    <w:rsid w:val="00110C96"/>
    <w:rsid w:val="0012479E"/>
    <w:rsid w:val="0012675F"/>
    <w:rsid w:val="00135C32"/>
    <w:rsid w:val="001410E4"/>
    <w:rsid w:val="001465C8"/>
    <w:rsid w:val="00156A04"/>
    <w:rsid w:val="00156FC4"/>
    <w:rsid w:val="00167206"/>
    <w:rsid w:val="001708CF"/>
    <w:rsid w:val="0018513E"/>
    <w:rsid w:val="001873FF"/>
    <w:rsid w:val="001B312C"/>
    <w:rsid w:val="001B4345"/>
    <w:rsid w:val="001D4F23"/>
    <w:rsid w:val="001E7729"/>
    <w:rsid w:val="002150FA"/>
    <w:rsid w:val="00215E67"/>
    <w:rsid w:val="0021738F"/>
    <w:rsid w:val="00242D40"/>
    <w:rsid w:val="0027109E"/>
    <w:rsid w:val="0028263E"/>
    <w:rsid w:val="00285EC9"/>
    <w:rsid w:val="002A0F56"/>
    <w:rsid w:val="002C2F74"/>
    <w:rsid w:val="002D204D"/>
    <w:rsid w:val="002D2EE7"/>
    <w:rsid w:val="002D334C"/>
    <w:rsid w:val="002E4670"/>
    <w:rsid w:val="003114E2"/>
    <w:rsid w:val="00313D18"/>
    <w:rsid w:val="00314B28"/>
    <w:rsid w:val="0033149E"/>
    <w:rsid w:val="003666D7"/>
    <w:rsid w:val="00380778"/>
    <w:rsid w:val="003972D3"/>
    <w:rsid w:val="003A6BFD"/>
    <w:rsid w:val="003B02D0"/>
    <w:rsid w:val="003B2E83"/>
    <w:rsid w:val="003C19FF"/>
    <w:rsid w:val="003D196A"/>
    <w:rsid w:val="003E1583"/>
    <w:rsid w:val="003F3386"/>
    <w:rsid w:val="00414395"/>
    <w:rsid w:val="004157BF"/>
    <w:rsid w:val="004410DC"/>
    <w:rsid w:val="004435E1"/>
    <w:rsid w:val="00450C3F"/>
    <w:rsid w:val="00460B4E"/>
    <w:rsid w:val="00462C91"/>
    <w:rsid w:val="00462EA4"/>
    <w:rsid w:val="00476E65"/>
    <w:rsid w:val="00484314"/>
    <w:rsid w:val="004843BC"/>
    <w:rsid w:val="004913B8"/>
    <w:rsid w:val="004B25C3"/>
    <w:rsid w:val="004B607E"/>
    <w:rsid w:val="004C322F"/>
    <w:rsid w:val="004C4434"/>
    <w:rsid w:val="004D10F1"/>
    <w:rsid w:val="004F03A7"/>
    <w:rsid w:val="004F3CAD"/>
    <w:rsid w:val="004F78F3"/>
    <w:rsid w:val="005027F6"/>
    <w:rsid w:val="0051236F"/>
    <w:rsid w:val="00514CE2"/>
    <w:rsid w:val="00523B90"/>
    <w:rsid w:val="00530EBF"/>
    <w:rsid w:val="005404E4"/>
    <w:rsid w:val="00552F95"/>
    <w:rsid w:val="00553FE1"/>
    <w:rsid w:val="00557738"/>
    <w:rsid w:val="0056525C"/>
    <w:rsid w:val="0058205B"/>
    <w:rsid w:val="005A1405"/>
    <w:rsid w:val="005C341B"/>
    <w:rsid w:val="005C50F7"/>
    <w:rsid w:val="005C5B99"/>
    <w:rsid w:val="005C7478"/>
    <w:rsid w:val="005E5142"/>
    <w:rsid w:val="005F4EB2"/>
    <w:rsid w:val="00604D94"/>
    <w:rsid w:val="00624CC6"/>
    <w:rsid w:val="00627828"/>
    <w:rsid w:val="00636E4D"/>
    <w:rsid w:val="00644776"/>
    <w:rsid w:val="00655BFA"/>
    <w:rsid w:val="006576C1"/>
    <w:rsid w:val="006652E7"/>
    <w:rsid w:val="00674BD5"/>
    <w:rsid w:val="00674D99"/>
    <w:rsid w:val="00696852"/>
    <w:rsid w:val="006A49B2"/>
    <w:rsid w:val="006A78C1"/>
    <w:rsid w:val="006B5753"/>
    <w:rsid w:val="006F0305"/>
    <w:rsid w:val="006F11B4"/>
    <w:rsid w:val="007008AA"/>
    <w:rsid w:val="007022BA"/>
    <w:rsid w:val="00707B25"/>
    <w:rsid w:val="00713D7F"/>
    <w:rsid w:val="00733959"/>
    <w:rsid w:val="00741EBC"/>
    <w:rsid w:val="00754159"/>
    <w:rsid w:val="00757CAB"/>
    <w:rsid w:val="00765D00"/>
    <w:rsid w:val="007702A3"/>
    <w:rsid w:val="00775881"/>
    <w:rsid w:val="007771C8"/>
    <w:rsid w:val="007A5F86"/>
    <w:rsid w:val="007E5451"/>
    <w:rsid w:val="007F4C94"/>
    <w:rsid w:val="00803F25"/>
    <w:rsid w:val="008119A5"/>
    <w:rsid w:val="00822A4E"/>
    <w:rsid w:val="00823927"/>
    <w:rsid w:val="008325CC"/>
    <w:rsid w:val="0083424D"/>
    <w:rsid w:val="0085070E"/>
    <w:rsid w:val="0086068B"/>
    <w:rsid w:val="00870C74"/>
    <w:rsid w:val="00873345"/>
    <w:rsid w:val="008B252E"/>
    <w:rsid w:val="008C72F3"/>
    <w:rsid w:val="008F03D9"/>
    <w:rsid w:val="008F0669"/>
    <w:rsid w:val="008F5EDB"/>
    <w:rsid w:val="00903DA3"/>
    <w:rsid w:val="00920969"/>
    <w:rsid w:val="00954F0E"/>
    <w:rsid w:val="00974702"/>
    <w:rsid w:val="00987001"/>
    <w:rsid w:val="009A1C5F"/>
    <w:rsid w:val="009C7CB5"/>
    <w:rsid w:val="009E1445"/>
    <w:rsid w:val="00A02719"/>
    <w:rsid w:val="00A07005"/>
    <w:rsid w:val="00A13A82"/>
    <w:rsid w:val="00A3620C"/>
    <w:rsid w:val="00A36A8C"/>
    <w:rsid w:val="00A65A22"/>
    <w:rsid w:val="00A753B5"/>
    <w:rsid w:val="00A76AD1"/>
    <w:rsid w:val="00A81C3E"/>
    <w:rsid w:val="00AA2A1C"/>
    <w:rsid w:val="00AC57E7"/>
    <w:rsid w:val="00AD15F7"/>
    <w:rsid w:val="00AD6383"/>
    <w:rsid w:val="00B004D0"/>
    <w:rsid w:val="00B01FC4"/>
    <w:rsid w:val="00B1531F"/>
    <w:rsid w:val="00B344B7"/>
    <w:rsid w:val="00B35BB6"/>
    <w:rsid w:val="00B35C88"/>
    <w:rsid w:val="00B36D7B"/>
    <w:rsid w:val="00B608BA"/>
    <w:rsid w:val="00B61814"/>
    <w:rsid w:val="00B66AED"/>
    <w:rsid w:val="00B8103E"/>
    <w:rsid w:val="00B8305B"/>
    <w:rsid w:val="00B87CAF"/>
    <w:rsid w:val="00B95EBC"/>
    <w:rsid w:val="00BA28D1"/>
    <w:rsid w:val="00BA720E"/>
    <w:rsid w:val="00BB2F68"/>
    <w:rsid w:val="00BC07A4"/>
    <w:rsid w:val="00BE683C"/>
    <w:rsid w:val="00BF1A8E"/>
    <w:rsid w:val="00C05265"/>
    <w:rsid w:val="00C151F2"/>
    <w:rsid w:val="00C20535"/>
    <w:rsid w:val="00C211E2"/>
    <w:rsid w:val="00C22CA3"/>
    <w:rsid w:val="00C25155"/>
    <w:rsid w:val="00C35A99"/>
    <w:rsid w:val="00C42C00"/>
    <w:rsid w:val="00C64E85"/>
    <w:rsid w:val="00C87E85"/>
    <w:rsid w:val="00C925CA"/>
    <w:rsid w:val="00C97B24"/>
    <w:rsid w:val="00CA76E5"/>
    <w:rsid w:val="00CB2186"/>
    <w:rsid w:val="00CB28BC"/>
    <w:rsid w:val="00CB3102"/>
    <w:rsid w:val="00CE4C64"/>
    <w:rsid w:val="00CE7358"/>
    <w:rsid w:val="00D20319"/>
    <w:rsid w:val="00D242AE"/>
    <w:rsid w:val="00D25764"/>
    <w:rsid w:val="00D2576C"/>
    <w:rsid w:val="00D34387"/>
    <w:rsid w:val="00D403EB"/>
    <w:rsid w:val="00D4380B"/>
    <w:rsid w:val="00D44C76"/>
    <w:rsid w:val="00D527A6"/>
    <w:rsid w:val="00D553CB"/>
    <w:rsid w:val="00D8532B"/>
    <w:rsid w:val="00DA3DDB"/>
    <w:rsid w:val="00DA4D25"/>
    <w:rsid w:val="00DA7B27"/>
    <w:rsid w:val="00DC068B"/>
    <w:rsid w:val="00DD00E4"/>
    <w:rsid w:val="00DE3060"/>
    <w:rsid w:val="00DE76B9"/>
    <w:rsid w:val="00DE7CBD"/>
    <w:rsid w:val="00DF23E1"/>
    <w:rsid w:val="00DF6797"/>
    <w:rsid w:val="00E00A9F"/>
    <w:rsid w:val="00E20AF7"/>
    <w:rsid w:val="00E27092"/>
    <w:rsid w:val="00E650E0"/>
    <w:rsid w:val="00E65299"/>
    <w:rsid w:val="00E760E6"/>
    <w:rsid w:val="00E9060F"/>
    <w:rsid w:val="00EE176F"/>
    <w:rsid w:val="00EE4034"/>
    <w:rsid w:val="00EE6449"/>
    <w:rsid w:val="00EF53A4"/>
    <w:rsid w:val="00F009FA"/>
    <w:rsid w:val="00F16BB3"/>
    <w:rsid w:val="00F24586"/>
    <w:rsid w:val="00F363BE"/>
    <w:rsid w:val="00F519D6"/>
    <w:rsid w:val="00F63763"/>
    <w:rsid w:val="00F64367"/>
    <w:rsid w:val="00F700DA"/>
    <w:rsid w:val="00F728A6"/>
    <w:rsid w:val="00F86096"/>
    <w:rsid w:val="00F945ED"/>
    <w:rsid w:val="00FA4432"/>
    <w:rsid w:val="00FB343B"/>
    <w:rsid w:val="00FD1770"/>
    <w:rsid w:val="00FD2522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C9298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rsid w:val="005C5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C35A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F24586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211E2"/>
    <w:pPr>
      <w:ind w:left="720"/>
      <w:contextualSpacing/>
    </w:pPr>
  </w:style>
  <w:style w:type="paragraph" w:styleId="Footer">
    <w:name w:val="footer"/>
    <w:basedOn w:val="Normal"/>
    <w:link w:val="FooterChar"/>
    <w:rsid w:val="002A0F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F56"/>
    <w:rPr>
      <w:rFonts w:ascii="Times New Roman" w:hAnsi="Times New Roman"/>
    </w:rPr>
  </w:style>
  <w:style w:type="character" w:styleId="PageNumber">
    <w:name w:val="page number"/>
    <w:basedOn w:val="DefaultParagraphFont"/>
    <w:rsid w:val="002A0F56"/>
  </w:style>
  <w:style w:type="character" w:customStyle="1" w:styleId="Heading3Char">
    <w:name w:val="Heading 3 Char"/>
    <w:basedOn w:val="DefaultParagraphFont"/>
    <w:link w:val="Heading3"/>
    <w:uiPriority w:val="9"/>
    <w:rsid w:val="00F24586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F2458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95EB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07A4"/>
  </w:style>
  <w:style w:type="character" w:customStyle="1" w:styleId="Heading2Char">
    <w:name w:val="Heading 2 Char"/>
    <w:basedOn w:val="DefaultParagraphFont"/>
    <w:link w:val="Heading2"/>
    <w:uiPriority w:val="9"/>
    <w:rsid w:val="00C35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C35A99"/>
  </w:style>
  <w:style w:type="character" w:customStyle="1" w:styleId="Heading1Char">
    <w:name w:val="Heading 1 Char"/>
    <w:basedOn w:val="DefaultParagraphFont"/>
    <w:link w:val="Heading1"/>
    <w:uiPriority w:val="9"/>
    <w:rsid w:val="005C5B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unicode">
    <w:name w:val="unicode"/>
    <w:basedOn w:val="DefaultParagraphFont"/>
    <w:rsid w:val="00B36D7B"/>
  </w:style>
  <w:style w:type="character" w:styleId="FollowedHyperlink">
    <w:name w:val="FollowedHyperlink"/>
    <w:basedOn w:val="DefaultParagraphFont"/>
    <w:uiPriority w:val="99"/>
    <w:rsid w:val="00B36D7B"/>
    <w:rPr>
      <w:color w:val="0000FF"/>
      <w:u w:val="single"/>
    </w:rPr>
  </w:style>
  <w:style w:type="paragraph" w:styleId="Header">
    <w:name w:val="header"/>
    <w:basedOn w:val="Normal"/>
    <w:link w:val="HeaderChar"/>
    <w:rsid w:val="00077F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7FD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1070</Words>
  <Characters>6102</Characters>
  <Application>Microsoft Macintosh Word</Application>
  <DocSecurity>0</DocSecurity>
  <Lines>50</Lines>
  <Paragraphs>12</Paragraphs>
  <ScaleCrop>false</ScaleCrop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 Fischer</dc:creator>
  <cp:keywords/>
  <cp:lastModifiedBy>Mark F Fischer</cp:lastModifiedBy>
  <cp:revision>3</cp:revision>
  <dcterms:created xsi:type="dcterms:W3CDTF">2015-10-20T09:20:00Z</dcterms:created>
  <dcterms:modified xsi:type="dcterms:W3CDTF">2015-10-20T18:28:00Z</dcterms:modified>
</cp:coreProperties>
</file>